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4B3" w:rsidRDefault="004874B3" w:rsidP="001F4FFF">
      <w:pPr>
        <w:jc w:val="center"/>
      </w:pPr>
      <w:r>
        <w:rPr>
          <w:rFonts w:hint="eastAsia"/>
        </w:rPr>
        <w:t>國立彰師附工　日、進　校　　　科　　班　　號　姓名：</w:t>
      </w:r>
    </w:p>
    <w:p w:rsidR="004874B3" w:rsidRDefault="004874B3" w:rsidP="001F4FFF">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圖說文字 5" o:spid="_x0000_s1026" type="#_x0000_t61" style="position:absolute;margin-left:330.45pt;margin-top:36.45pt;width:196.8pt;height:90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" adj="1957,-6453" strokecolor="#243f60">
            <v:textbox>
              <w:txbxContent>
                <w:p w:rsidR="004874B3" w:rsidRPr="00FD6B9E" w:rsidRDefault="004874B3" w:rsidP="00A501E9">
                  <w:pPr>
                    <w:rPr>
                      <w:rFonts w:ascii="新細明體" w:cs="新細明體"/>
                      <w:color w:val="000000"/>
                      <w:kern w:val="0"/>
                      <w:szCs w:val="24"/>
                    </w:rPr>
                  </w:pPr>
                  <w:r w:rsidRPr="00FD6B9E">
                    <w:rPr>
                      <w:rFonts w:ascii="新細明體" w:hAnsi="新細明體" w:cs="新細明體" w:hint="eastAsia"/>
                      <w:color w:val="000000"/>
                      <w:kern w:val="0"/>
                      <w:szCs w:val="24"/>
                    </w:rPr>
                    <w:t>此電子檔請至學校網站下載，下載處：社團法人</w:t>
                  </w:r>
                  <w:r w:rsidRPr="00FD6B9E">
                    <w:rPr>
                      <w:rFonts w:ascii="新細明體" w:hAnsi="Wingdings 3" w:hint="eastAsia"/>
                      <w:color w:val="000000"/>
                      <w:szCs w:val="24"/>
                    </w:rPr>
                    <w:sym w:font="Wingdings 3" w:char="F022"/>
                  </w:r>
                  <w:r w:rsidRPr="00FD6B9E">
                    <w:rPr>
                      <w:rFonts w:ascii="新細明體" w:hAnsi="新細明體" w:hint="eastAsia"/>
                      <w:color w:val="000000"/>
                      <w:szCs w:val="24"/>
                    </w:rPr>
                    <w:t>退休聯誼會</w:t>
                  </w:r>
                  <w:r w:rsidRPr="00FD6B9E">
                    <w:rPr>
                      <w:rFonts w:ascii="新細明體" w:hAnsi="Wingdings 3" w:hint="eastAsia"/>
                      <w:color w:val="000000"/>
                      <w:szCs w:val="24"/>
                    </w:rPr>
                    <w:sym w:font="Wingdings 3" w:char="F022"/>
                  </w:r>
                  <w:r w:rsidRPr="00FD6B9E">
                    <w:rPr>
                      <w:rFonts w:ascii="新細明體" w:hAnsi="新細明體" w:hint="eastAsia"/>
                      <w:color w:val="000000"/>
                      <w:szCs w:val="24"/>
                    </w:rPr>
                    <w:t>大力卜閱讀工作坊</w:t>
                  </w:r>
                  <w:r w:rsidRPr="00FD6B9E">
                    <w:rPr>
                      <w:rFonts w:ascii="新細明體" w:hAnsi="Wingdings 3" w:hint="eastAsia"/>
                      <w:color w:val="000000"/>
                      <w:szCs w:val="24"/>
                    </w:rPr>
                    <w:sym w:font="Wingdings 3" w:char="F022"/>
                  </w:r>
                  <w:r w:rsidRPr="00FD6B9E">
                    <w:rPr>
                      <w:rFonts w:ascii="新細明體" w:hAnsi="新細明體" w:hint="eastAsia"/>
                      <w:color w:val="000000"/>
                      <w:szCs w:val="24"/>
                    </w:rPr>
                    <w:t>讀書心得</w:t>
                  </w:r>
                  <w:r w:rsidRPr="00FD6B9E">
                    <w:rPr>
                      <w:rFonts w:ascii="新細明體" w:hAnsi="Wingdings 3" w:hint="eastAsia"/>
                      <w:color w:val="000000"/>
                      <w:szCs w:val="24"/>
                    </w:rPr>
                    <w:sym w:font="Wingdings 3" w:char="F022"/>
                  </w:r>
                  <w:hyperlink r:id="rId4" w:history="1">
                    <w:r w:rsidRPr="00FD6B9E">
                      <w:rPr>
                        <w:rFonts w:ascii="新細明體" w:hAnsi="新細明體"/>
                        <w:color w:val="000000"/>
                        <w:szCs w:val="24"/>
                      </w:rPr>
                      <w:t>104-1</w:t>
                    </w:r>
                    <w:r>
                      <w:rPr>
                        <w:rFonts w:ascii="新細明體" w:hAnsi="新細明體" w:hint="eastAsia"/>
                        <w:color w:val="000000"/>
                        <w:szCs w:val="24"/>
                      </w:rPr>
                      <w:t>閱讀</w:t>
                    </w:r>
                    <w:r w:rsidRPr="00FD6B9E">
                      <w:rPr>
                        <w:rFonts w:ascii="新細明體" w:hAnsi="新細明體" w:hint="eastAsia"/>
                        <w:color w:val="000000"/>
                        <w:szCs w:val="24"/>
                      </w:rPr>
                      <w:t>心得寫作電子檔</w:t>
                    </w:r>
                    <w:r>
                      <w:rPr>
                        <w:rStyle w:val="Hyperlink"/>
                        <w:rFonts w:ascii="Arial" w:hAnsi="Arial" w:cs="Arial"/>
                        <w:sz w:val="21"/>
                        <w:szCs w:val="21"/>
                      </w:rPr>
                      <w:t xml:space="preserve"> </w:t>
                    </w:r>
                  </w:hyperlink>
                  <w:r w:rsidRPr="00FD6B9E">
                    <w:rPr>
                      <w:rFonts w:ascii="新細明體" w:hAnsi="新細明體" w:cs="新細明體" w:hint="eastAsia"/>
                      <w:color w:val="000000"/>
                      <w:kern w:val="0"/>
                      <w:szCs w:val="24"/>
                    </w:rPr>
                    <w:t>。</w:t>
                  </w:r>
                </w:p>
              </w:txbxContent>
            </v:textbox>
          </v:shape>
        </w:pict>
      </w:r>
      <w:r w:rsidRPr="00B71A6C">
        <w:rPr>
          <w:rFonts w:ascii="新細明體" w:hAnsi="新細明體" w:hint="eastAsia"/>
        </w:rPr>
        <w:t>參賽</w:t>
      </w:r>
      <w:r>
        <w:rPr>
          <w:rFonts w:hint="eastAsia"/>
        </w:rPr>
        <w:t>標題：</w:t>
      </w:r>
      <w:r>
        <w:br/>
      </w:r>
      <w:r>
        <w:rPr>
          <w:rFonts w:hint="eastAsia"/>
        </w:rPr>
        <w:t>書籍</w:t>
      </w:r>
      <w:r>
        <w:t>ISBN</w:t>
      </w:r>
      <w:r>
        <w:rPr>
          <w:rFonts w:hint="eastAsia"/>
        </w:rPr>
        <w:t>：</w:t>
      </w:r>
      <w:r>
        <w:br/>
      </w:r>
      <w:r>
        <w:rPr>
          <w:rFonts w:hint="eastAsia"/>
        </w:rPr>
        <w:t>中文書名：</w:t>
      </w:r>
      <w:r>
        <w:br/>
      </w:r>
      <w:r>
        <w:rPr>
          <w:rFonts w:hint="eastAsia"/>
        </w:rPr>
        <w:t>原文書名：</w:t>
      </w:r>
      <w:r>
        <w:br/>
      </w:r>
      <w:r>
        <w:rPr>
          <w:rFonts w:hint="eastAsia"/>
        </w:rPr>
        <w:t>書籍作者：</w:t>
      </w:r>
      <w:r>
        <w:br/>
      </w:r>
      <w:r>
        <w:rPr>
          <w:rFonts w:hint="eastAsia"/>
        </w:rPr>
        <w:t>書籍編譯者：</w:t>
      </w:r>
      <w:bookmarkStart w:id="0" w:name="_GoBack"/>
      <w:bookmarkEnd w:id="0"/>
      <w:r>
        <w:br/>
      </w:r>
      <w:r>
        <w:rPr>
          <w:rFonts w:hint="eastAsia"/>
        </w:rPr>
        <w:t>出版單位：</w:t>
      </w:r>
      <w:r>
        <w:br/>
      </w:r>
      <w:r>
        <w:rPr>
          <w:rFonts w:hint="eastAsia"/>
        </w:rPr>
        <w:t>出版年月：</w:t>
      </w:r>
      <w:r>
        <w:br/>
      </w:r>
      <w:r>
        <w:rPr>
          <w:rFonts w:hint="eastAsia"/>
        </w:rPr>
        <w:t>版　　次：</w:t>
      </w:r>
    </w:p>
    <w:p w:rsidR="004874B3" w:rsidRDefault="004874B3" w:rsidP="001F4FFF"/>
    <w:p w:rsidR="004874B3" w:rsidRDefault="004874B3" w:rsidP="001F4FFF">
      <w:r>
        <w:rPr>
          <w:rFonts w:hint="eastAsia"/>
        </w:rPr>
        <w:t>一</w:t>
      </w:r>
      <w:r w:rsidRPr="001715A9">
        <w:rPr>
          <w:rFonts w:ascii="新細明體" w:hAnsi="新細明體" w:hint="eastAsia"/>
        </w:rPr>
        <w:t>●</w:t>
      </w:r>
      <w:r w:rsidRPr="00BD7708">
        <w:rPr>
          <w:rFonts w:hint="eastAsia"/>
        </w:rPr>
        <w:t>圖書作者與內容簡介</w:t>
      </w:r>
      <w:r>
        <w:rPr>
          <w:rFonts w:hint="eastAsia"/>
        </w:rPr>
        <w:t>：</w:t>
      </w:r>
    </w:p>
    <w:p w:rsidR="004874B3" w:rsidRPr="00B55AD4" w:rsidRDefault="004874B3" w:rsidP="001F4FFF">
      <w:pPr>
        <w:spacing w:after="120"/>
        <w:rPr>
          <w:sz w:val="20"/>
          <w:szCs w:val="20"/>
        </w:rPr>
      </w:pPr>
      <w:r w:rsidRPr="00B55AD4">
        <w:rPr>
          <w:rFonts w:hint="eastAsia"/>
          <w:sz w:val="20"/>
          <w:szCs w:val="20"/>
        </w:rPr>
        <w:t>說明：</w:t>
      </w:r>
      <w:r w:rsidRPr="00BD7708">
        <w:rPr>
          <w:rFonts w:hint="eastAsia"/>
          <w:sz w:val="20"/>
          <w:szCs w:val="20"/>
        </w:rPr>
        <w:t>關於圖書作者與內容簡介</w:t>
      </w:r>
      <w:r w:rsidRPr="00B55AD4">
        <w:rPr>
          <w:rFonts w:hint="eastAsia"/>
          <w:sz w:val="20"/>
          <w:szCs w:val="20"/>
        </w:rPr>
        <w:t>，</w:t>
      </w:r>
      <w:r w:rsidRPr="000003D6">
        <w:rPr>
          <w:rFonts w:hint="eastAsia"/>
          <w:sz w:val="20"/>
          <w:szCs w:val="20"/>
        </w:rPr>
        <w:t>一百字以上，二百字以內</w:t>
      </w:r>
      <w:r w:rsidRPr="00B55AD4">
        <w:rPr>
          <w:rFonts w:hint="eastAsia"/>
          <w:sz w:val="20"/>
          <w:szCs w:val="20"/>
        </w:rPr>
        <w:t>（含標點符號）。</w:t>
      </w:r>
    </w:p>
    <w:tbl>
      <w:tblPr>
        <w:tblW w:w="0" w:type="auto"/>
        <w:tblInd w:w="122" w:type="dxa"/>
        <w:tblBorders>
          <w:top w:val="single" w:sz="12" w:space="0" w:color="00CCFF"/>
          <w:left w:val="single" w:sz="12" w:space="0" w:color="00CCFF"/>
          <w:bottom w:val="single" w:sz="12" w:space="0" w:color="00CCFF"/>
          <w:right w:val="single" w:sz="12" w:space="0" w:color="00CCFF"/>
          <w:insideH w:val="single" w:sz="12" w:space="0" w:color="00CCFF"/>
          <w:insideV w:val="single" w:sz="12" w:space="0" w:color="00CCFF"/>
        </w:tblBorders>
        <w:tblLook w:val="01E0"/>
      </w:tblPr>
      <w:tblGrid>
        <w:gridCol w:w="10706"/>
      </w:tblGrid>
      <w:tr w:rsidR="004874B3" w:rsidRPr="00FD6B9E" w:rsidTr="00FD6B9E">
        <w:tc>
          <w:tcPr>
            <w:tcW w:w="10706" w:type="dxa"/>
          </w:tcPr>
          <w:p w:rsidR="004874B3" w:rsidRPr="00FD6B9E" w:rsidRDefault="004874B3" w:rsidP="00353B4E">
            <w:pPr>
              <w:rPr>
                <w:rFonts w:ascii="新細明體"/>
              </w:rPr>
            </w:pPr>
          </w:p>
          <w:p w:rsidR="004874B3" w:rsidRPr="00FD6B9E" w:rsidRDefault="004874B3" w:rsidP="00353B4E">
            <w:pPr>
              <w:rPr>
                <w:rFonts w:ascii="新細明體"/>
              </w:rPr>
            </w:pPr>
          </w:p>
          <w:p w:rsidR="004874B3" w:rsidRPr="00FD6B9E" w:rsidRDefault="004874B3" w:rsidP="00353B4E">
            <w:pPr>
              <w:rPr>
                <w:rFonts w:ascii="新細明體"/>
              </w:rPr>
            </w:pPr>
          </w:p>
        </w:tc>
      </w:tr>
    </w:tbl>
    <w:p w:rsidR="004874B3" w:rsidRDefault="004874B3" w:rsidP="00B8098E">
      <w:pPr>
        <w:spacing w:beforeLines="50"/>
      </w:pPr>
      <w:r>
        <w:rPr>
          <w:rFonts w:hint="eastAsia"/>
        </w:rPr>
        <w:t>二</w:t>
      </w:r>
      <w:r w:rsidRPr="001715A9">
        <w:rPr>
          <w:rFonts w:ascii="新細明體" w:hAnsi="新細明體" w:hint="eastAsia"/>
        </w:rPr>
        <w:t>●</w:t>
      </w:r>
      <w:r>
        <w:rPr>
          <w:rFonts w:hint="eastAsia"/>
        </w:rPr>
        <w:t>內容摘錄：</w:t>
      </w:r>
    </w:p>
    <w:p w:rsidR="004874B3" w:rsidRPr="00B55AD4" w:rsidRDefault="004874B3" w:rsidP="001F4FFF">
      <w:pPr>
        <w:rPr>
          <w:sz w:val="20"/>
          <w:szCs w:val="20"/>
        </w:rPr>
      </w:pPr>
      <w:r w:rsidRPr="00B55AD4">
        <w:rPr>
          <w:rFonts w:hint="eastAsia"/>
          <w:sz w:val="20"/>
          <w:szCs w:val="20"/>
        </w:rPr>
        <w:t>說明：請摘錄書中有意義之文字，一百字以上，三百字以內，務需註明摘錄文字出處之頁碼。例：．．．（</w:t>
      </w:r>
      <w:r w:rsidRPr="00B55AD4">
        <w:rPr>
          <w:sz w:val="20"/>
          <w:szCs w:val="20"/>
        </w:rPr>
        <w:t>p</w:t>
      </w:r>
      <w:r>
        <w:rPr>
          <w:sz w:val="20"/>
          <w:szCs w:val="20"/>
        </w:rPr>
        <w:t>.</w:t>
      </w:r>
      <w:r w:rsidRPr="00B55AD4">
        <w:rPr>
          <w:sz w:val="20"/>
          <w:szCs w:val="20"/>
        </w:rPr>
        <w:t>15</w:t>
      </w:r>
      <w:r w:rsidRPr="00B55AD4">
        <w:rPr>
          <w:rFonts w:hint="eastAsia"/>
          <w:sz w:val="20"/>
          <w:szCs w:val="20"/>
        </w:rPr>
        <w:t>）</w:t>
      </w:r>
    </w:p>
    <w:tbl>
      <w:tblPr>
        <w:tblW w:w="0" w:type="auto"/>
        <w:tblInd w:w="108" w:type="dxa"/>
        <w:tblBorders>
          <w:top w:val="single" w:sz="12" w:space="0" w:color="00CCFF"/>
          <w:left w:val="single" w:sz="12" w:space="0" w:color="00CCFF"/>
          <w:bottom w:val="single" w:sz="12" w:space="0" w:color="00CCFF"/>
          <w:right w:val="single" w:sz="12" w:space="0" w:color="00CCFF"/>
          <w:insideH w:val="single" w:sz="12" w:space="0" w:color="00CCFF"/>
          <w:insideV w:val="single" w:sz="12" w:space="0" w:color="00CCFF"/>
        </w:tblBorders>
        <w:tblLook w:val="01E0"/>
      </w:tblPr>
      <w:tblGrid>
        <w:gridCol w:w="10720"/>
      </w:tblGrid>
      <w:tr w:rsidR="004874B3" w:rsidRPr="00FD6B9E" w:rsidTr="00FD6B9E">
        <w:trPr>
          <w:trHeight w:val="1629"/>
        </w:trPr>
        <w:tc>
          <w:tcPr>
            <w:tcW w:w="10720" w:type="dxa"/>
          </w:tcPr>
          <w:p w:rsidR="004874B3" w:rsidRPr="00FD6B9E" w:rsidRDefault="004874B3" w:rsidP="00353B4E">
            <w:pPr>
              <w:rPr>
                <w:rFonts w:ascii="新細明體"/>
              </w:rPr>
            </w:pPr>
          </w:p>
          <w:p w:rsidR="004874B3" w:rsidRPr="00FD6B9E" w:rsidRDefault="004874B3" w:rsidP="00353B4E">
            <w:pPr>
              <w:rPr>
                <w:rFonts w:ascii="新細明體"/>
              </w:rPr>
            </w:pPr>
          </w:p>
          <w:p w:rsidR="004874B3" w:rsidRPr="00FD6B9E" w:rsidRDefault="004874B3" w:rsidP="00353B4E">
            <w:pPr>
              <w:rPr>
                <w:rFonts w:ascii="新細明體"/>
              </w:rPr>
            </w:pPr>
          </w:p>
          <w:p w:rsidR="004874B3" w:rsidRPr="00FD6B9E" w:rsidRDefault="004874B3" w:rsidP="00353B4E">
            <w:pPr>
              <w:rPr>
                <w:rFonts w:ascii="新細明體"/>
              </w:rPr>
            </w:pPr>
          </w:p>
        </w:tc>
      </w:tr>
    </w:tbl>
    <w:p w:rsidR="004874B3" w:rsidRDefault="004874B3" w:rsidP="00B8098E">
      <w:pPr>
        <w:spacing w:beforeLines="50"/>
      </w:pPr>
      <w:r>
        <w:rPr>
          <w:rFonts w:hint="eastAsia"/>
        </w:rPr>
        <w:t>三</w:t>
      </w:r>
      <w:r w:rsidRPr="001715A9">
        <w:rPr>
          <w:rFonts w:ascii="新細明體" w:hAnsi="新細明體" w:hint="eastAsia"/>
        </w:rPr>
        <w:t>●</w:t>
      </w:r>
      <w:r>
        <w:rPr>
          <w:rFonts w:hint="eastAsia"/>
        </w:rPr>
        <w:t>我的觀點：</w:t>
      </w:r>
    </w:p>
    <w:p w:rsidR="004874B3" w:rsidRPr="00B55AD4" w:rsidRDefault="004874B3" w:rsidP="00B8098E">
      <w:pPr>
        <w:spacing w:afterLines="50"/>
        <w:rPr>
          <w:sz w:val="20"/>
          <w:szCs w:val="20"/>
        </w:rPr>
      </w:pPr>
      <w:r w:rsidRPr="00B55AD4">
        <w:rPr>
          <w:rFonts w:hint="eastAsia"/>
          <w:sz w:val="20"/>
          <w:szCs w:val="20"/>
        </w:rPr>
        <w:t>說明：此部份即為分享文章的主要內容，需至少一千字。</w:t>
      </w:r>
    </w:p>
    <w:tbl>
      <w:tblPr>
        <w:tblW w:w="0" w:type="auto"/>
        <w:tblInd w:w="122" w:type="dxa"/>
        <w:tblBorders>
          <w:top w:val="single" w:sz="12" w:space="0" w:color="00CCFF"/>
          <w:left w:val="single" w:sz="12" w:space="0" w:color="00CCFF"/>
          <w:bottom w:val="single" w:sz="12" w:space="0" w:color="00CCFF"/>
          <w:right w:val="single" w:sz="12" w:space="0" w:color="00CCFF"/>
          <w:insideH w:val="single" w:sz="12" w:space="0" w:color="00CCFF"/>
          <w:insideV w:val="single" w:sz="12" w:space="0" w:color="00CCFF"/>
        </w:tblBorders>
        <w:tblLook w:val="01E0"/>
      </w:tblPr>
      <w:tblGrid>
        <w:gridCol w:w="10706"/>
      </w:tblGrid>
      <w:tr w:rsidR="004874B3" w:rsidRPr="00FD6B9E" w:rsidTr="00FD6B9E">
        <w:trPr>
          <w:trHeight w:val="1595"/>
        </w:trPr>
        <w:tc>
          <w:tcPr>
            <w:tcW w:w="10706" w:type="dxa"/>
          </w:tcPr>
          <w:p w:rsidR="004874B3" w:rsidRPr="00FD6B9E" w:rsidRDefault="004874B3" w:rsidP="00353B4E">
            <w:pPr>
              <w:rPr>
                <w:rFonts w:ascii="新細明體"/>
              </w:rPr>
            </w:pPr>
          </w:p>
          <w:p w:rsidR="004874B3" w:rsidRPr="00FD6B9E" w:rsidRDefault="004874B3" w:rsidP="00353B4E">
            <w:pPr>
              <w:rPr>
                <w:rFonts w:ascii="新細明體"/>
              </w:rPr>
            </w:pPr>
          </w:p>
          <w:p w:rsidR="004874B3" w:rsidRPr="00FD6B9E" w:rsidRDefault="004874B3" w:rsidP="00353B4E">
            <w:pPr>
              <w:rPr>
                <w:rFonts w:ascii="新細明體"/>
              </w:rPr>
            </w:pPr>
          </w:p>
          <w:p w:rsidR="004874B3" w:rsidRPr="00FD6B9E" w:rsidRDefault="004874B3" w:rsidP="00353B4E">
            <w:pPr>
              <w:rPr>
                <w:rFonts w:ascii="新細明體"/>
              </w:rPr>
            </w:pPr>
          </w:p>
          <w:p w:rsidR="004874B3" w:rsidRPr="00FD6B9E" w:rsidRDefault="004874B3" w:rsidP="00353B4E">
            <w:pPr>
              <w:rPr>
                <w:rFonts w:ascii="新細明體"/>
              </w:rPr>
            </w:pPr>
          </w:p>
          <w:p w:rsidR="004874B3" w:rsidRPr="00FD6B9E" w:rsidRDefault="004874B3" w:rsidP="00353B4E">
            <w:pPr>
              <w:rPr>
                <w:rFonts w:ascii="新細明體"/>
              </w:rPr>
            </w:pPr>
          </w:p>
          <w:p w:rsidR="004874B3" w:rsidRPr="00FD6B9E" w:rsidRDefault="004874B3" w:rsidP="00353B4E">
            <w:pPr>
              <w:rPr>
                <w:rFonts w:ascii="新細明體"/>
              </w:rPr>
            </w:pPr>
          </w:p>
          <w:p w:rsidR="004874B3" w:rsidRPr="00FD6B9E" w:rsidRDefault="004874B3" w:rsidP="00353B4E">
            <w:pPr>
              <w:rPr>
                <w:rFonts w:ascii="新細明體"/>
              </w:rPr>
            </w:pPr>
          </w:p>
          <w:p w:rsidR="004874B3" w:rsidRPr="00FD6B9E" w:rsidRDefault="004874B3" w:rsidP="00353B4E">
            <w:pPr>
              <w:rPr>
                <w:rFonts w:ascii="新細明體"/>
              </w:rPr>
            </w:pPr>
          </w:p>
        </w:tc>
      </w:tr>
    </w:tbl>
    <w:p w:rsidR="004874B3" w:rsidRDefault="004874B3" w:rsidP="00B8098E">
      <w:pPr>
        <w:spacing w:beforeLines="50"/>
      </w:pPr>
      <w:r>
        <w:rPr>
          <w:rFonts w:hint="eastAsia"/>
        </w:rPr>
        <w:t>四</w:t>
      </w:r>
      <w:r w:rsidRPr="001715A9">
        <w:rPr>
          <w:rFonts w:ascii="新細明體" w:hAnsi="新細明體" w:hint="eastAsia"/>
        </w:rPr>
        <w:t>●</w:t>
      </w:r>
      <w:r>
        <w:rPr>
          <w:rFonts w:hint="eastAsia"/>
        </w:rPr>
        <w:t>討論議題：</w:t>
      </w:r>
    </w:p>
    <w:p w:rsidR="004874B3" w:rsidRPr="00B55AD4" w:rsidRDefault="004874B3" w:rsidP="00B8098E">
      <w:pPr>
        <w:spacing w:afterLines="50"/>
        <w:rPr>
          <w:sz w:val="20"/>
          <w:szCs w:val="20"/>
        </w:rPr>
      </w:pPr>
      <w:r w:rsidRPr="00B55AD4">
        <w:rPr>
          <w:rFonts w:hint="eastAsia"/>
          <w:sz w:val="20"/>
          <w:szCs w:val="20"/>
        </w:rPr>
        <w:t>說明：請針對書籍內容至少提出一個相關的討論議題。</w:t>
      </w:r>
    </w:p>
    <w:tbl>
      <w:tblPr>
        <w:tblW w:w="0" w:type="auto"/>
        <w:tblInd w:w="108" w:type="dxa"/>
        <w:tblBorders>
          <w:top w:val="single" w:sz="12" w:space="0" w:color="00CCFF"/>
          <w:left w:val="single" w:sz="12" w:space="0" w:color="00CCFF"/>
          <w:bottom w:val="single" w:sz="12" w:space="0" w:color="00CCFF"/>
          <w:right w:val="single" w:sz="12" w:space="0" w:color="00CCFF"/>
          <w:insideH w:val="single" w:sz="12" w:space="0" w:color="00CCFF"/>
          <w:insideV w:val="single" w:sz="12" w:space="0" w:color="00CCFF"/>
        </w:tblBorders>
        <w:tblLook w:val="01E0"/>
      </w:tblPr>
      <w:tblGrid>
        <w:gridCol w:w="10720"/>
      </w:tblGrid>
      <w:tr w:rsidR="004874B3" w:rsidRPr="00FD6B9E" w:rsidTr="00FD6B9E">
        <w:tc>
          <w:tcPr>
            <w:tcW w:w="10720" w:type="dxa"/>
          </w:tcPr>
          <w:p w:rsidR="004874B3" w:rsidRPr="00FD6B9E" w:rsidRDefault="004874B3" w:rsidP="00353B4E">
            <w:pPr>
              <w:rPr>
                <w:rFonts w:ascii="新細明體"/>
              </w:rPr>
            </w:pPr>
          </w:p>
          <w:p w:rsidR="004874B3" w:rsidRPr="00FD6B9E" w:rsidRDefault="004874B3" w:rsidP="00353B4E">
            <w:pPr>
              <w:rPr>
                <w:rFonts w:ascii="新細明體"/>
              </w:rPr>
            </w:pPr>
          </w:p>
        </w:tc>
      </w:tr>
    </w:tbl>
    <w:p w:rsidR="004874B3" w:rsidRPr="00205862" w:rsidRDefault="004874B3" w:rsidP="00B8098E">
      <w:pPr>
        <w:ind w:firstLineChars="600" w:firstLine="1440"/>
      </w:pPr>
      <w:r>
        <w:rPr>
          <w:rFonts w:hint="eastAsia"/>
        </w:rPr>
        <w:t>中學生網登入帳號：　　　　　　　　　　　密碼：</w:t>
      </w:r>
    </w:p>
    <w:p w:rsidR="004874B3" w:rsidRDefault="004874B3" w:rsidP="00CA335E">
      <w:pPr>
        <w:autoSpaceDE w:val="0"/>
        <w:autoSpaceDN w:val="0"/>
        <w:adjustRightInd w:val="0"/>
        <w:snapToGrid w:val="0"/>
        <w:spacing w:line="400" w:lineRule="exact"/>
        <w:jc w:val="center"/>
        <w:rPr>
          <w:rFonts w:ascii="DFKaiShu-SB-Estd-BF" w:eastAsia="DFKaiShu-SB-Estd-BF" w:cs="DFKaiShu-SB-Estd-BF"/>
          <w:color w:val="000000"/>
          <w:kern w:val="0"/>
          <w:sz w:val="32"/>
          <w:szCs w:val="32"/>
        </w:rPr>
      </w:pPr>
    </w:p>
    <w:p w:rsidR="004874B3" w:rsidRDefault="004874B3" w:rsidP="00CA335E">
      <w:pPr>
        <w:autoSpaceDE w:val="0"/>
        <w:autoSpaceDN w:val="0"/>
        <w:adjustRightInd w:val="0"/>
        <w:snapToGrid w:val="0"/>
        <w:spacing w:line="400" w:lineRule="exact"/>
        <w:jc w:val="center"/>
        <w:rPr>
          <w:rFonts w:ascii="WenQuanYi Zen Hei" w:hAnsi="WenQuanYi Zen Hei" w:cs="新細明體"/>
          <w:b/>
          <w:bCs/>
          <w:color w:val="000000"/>
          <w:kern w:val="36"/>
          <w:sz w:val="33"/>
          <w:szCs w:val="33"/>
          <w:lang w:val="ar-SA"/>
        </w:rPr>
      </w:pPr>
      <w:r>
        <w:rPr>
          <w:rFonts w:ascii="DFKaiShu-SB-Estd-BF" w:eastAsia="DFKaiShu-SB-Estd-BF" w:cs="DFKaiShu-SB-Estd-BF"/>
          <w:color w:val="000000"/>
          <w:kern w:val="0"/>
          <w:sz w:val="32"/>
          <w:szCs w:val="32"/>
        </w:rPr>
        <w:br w:type="page"/>
      </w:r>
      <w:r w:rsidRPr="00104125">
        <w:rPr>
          <w:rFonts w:ascii="WenQuanYi Zen Hei" w:hAnsi="WenQuanYi Zen Hei" w:cs="新細明體" w:hint="eastAsia"/>
          <w:b/>
          <w:bCs/>
          <w:color w:val="000000"/>
          <w:kern w:val="36"/>
          <w:sz w:val="33"/>
          <w:szCs w:val="33"/>
          <w:lang w:val="ar-SA"/>
        </w:rPr>
        <w:t>全國高級中等學校閱讀心得寫作比賽參賽作品格式規則說明</w:t>
      </w:r>
    </w:p>
    <w:p w:rsidR="004874B3" w:rsidRDefault="004874B3" w:rsidP="00104125">
      <w:pPr>
        <w:autoSpaceDE w:val="0"/>
        <w:autoSpaceDN w:val="0"/>
        <w:adjustRightInd w:val="0"/>
        <w:snapToGrid w:val="0"/>
        <w:spacing w:line="400" w:lineRule="exact"/>
        <w:rPr>
          <w:rFonts w:ascii="WenQuanYi Zen Hei" w:hAnsi="WenQuanYi Zen Hei" w:cs="新細明體"/>
          <w:b/>
          <w:bCs/>
          <w:color w:val="000000"/>
          <w:kern w:val="36"/>
          <w:sz w:val="33"/>
          <w:szCs w:val="33"/>
          <w:lang w:val="ar-SA"/>
        </w:rPr>
      </w:pPr>
    </w:p>
    <w:p w:rsidR="004874B3" w:rsidRPr="00104125" w:rsidRDefault="004874B3" w:rsidP="00104125">
      <w:pPr>
        <w:autoSpaceDE w:val="0"/>
        <w:autoSpaceDN w:val="0"/>
        <w:adjustRightInd w:val="0"/>
        <w:snapToGrid w:val="0"/>
        <w:spacing w:line="400" w:lineRule="exact"/>
        <w:rPr>
          <w:rFonts w:ascii="WenQuanYi Zen Hei" w:hAnsi="WenQuanYi Zen Hei" w:cs="新細明體"/>
          <w:color w:val="000000"/>
          <w:kern w:val="36"/>
          <w:szCs w:val="24"/>
          <w:lang w:val="ar-SA"/>
        </w:rPr>
      </w:pPr>
      <w:r w:rsidRPr="00104125">
        <w:rPr>
          <w:rFonts w:ascii="WenQuanYi Zen Hei" w:hAnsi="WenQuanYi Zen Hei" w:cs="新細明體" w:hint="eastAsia"/>
          <w:color w:val="000000"/>
          <w:kern w:val="36"/>
          <w:szCs w:val="24"/>
          <w:lang w:val="ar-SA"/>
        </w:rPr>
        <w:t>壹、閱讀心得寫作比賽「作品標題」與書籍相關欄位說明：</w:t>
      </w:r>
    </w:p>
    <w:p w:rsidR="004874B3" w:rsidRPr="00104125" w:rsidRDefault="004874B3" w:rsidP="00104125">
      <w:pPr>
        <w:autoSpaceDE w:val="0"/>
        <w:autoSpaceDN w:val="0"/>
        <w:adjustRightInd w:val="0"/>
        <w:snapToGrid w:val="0"/>
        <w:spacing w:line="400" w:lineRule="exact"/>
        <w:rPr>
          <w:rFonts w:ascii="WenQuanYi Zen Hei" w:hAnsi="WenQuanYi Zen Hei" w:cs="新細明體"/>
          <w:color w:val="000000"/>
          <w:kern w:val="36"/>
          <w:szCs w:val="24"/>
          <w:lang w:val="ar-SA"/>
        </w:rPr>
      </w:pPr>
      <w:r w:rsidRPr="00104125">
        <w:rPr>
          <w:rFonts w:ascii="WenQuanYi Zen Hei" w:hAnsi="WenQuanYi Zen Hei" w:cs="新細明體"/>
          <w:color w:val="000000"/>
          <w:kern w:val="36"/>
          <w:szCs w:val="24"/>
          <w:lang w:val="ar-SA"/>
        </w:rPr>
        <w:t xml:space="preserve"> </w:t>
      </w:r>
    </w:p>
    <w:p w:rsidR="004874B3" w:rsidRPr="00104125" w:rsidRDefault="004874B3" w:rsidP="00104125">
      <w:pPr>
        <w:autoSpaceDE w:val="0"/>
        <w:autoSpaceDN w:val="0"/>
        <w:adjustRightInd w:val="0"/>
        <w:snapToGrid w:val="0"/>
        <w:spacing w:line="400" w:lineRule="exact"/>
        <w:rPr>
          <w:rFonts w:ascii="WenQuanYi Zen Hei" w:hAnsi="WenQuanYi Zen Hei" w:cs="新細明體"/>
          <w:color w:val="000000"/>
          <w:kern w:val="36"/>
          <w:szCs w:val="24"/>
          <w:lang w:val="ar-SA"/>
        </w:rPr>
      </w:pPr>
      <w:r w:rsidRPr="00104125">
        <w:rPr>
          <w:rFonts w:ascii="WenQuanYi Zen Hei" w:hAnsi="WenQuanYi Zen Hei" w:cs="新細明體" w:hint="eastAsia"/>
          <w:color w:val="000000"/>
          <w:kern w:val="36"/>
          <w:szCs w:val="24"/>
          <w:lang w:val="ar-SA"/>
        </w:rPr>
        <w:t>一、參賽標題：請填寫您參賽文章的標題。</w:t>
      </w:r>
    </w:p>
    <w:p w:rsidR="004874B3" w:rsidRPr="00104125" w:rsidRDefault="004874B3" w:rsidP="00104125">
      <w:pPr>
        <w:autoSpaceDE w:val="0"/>
        <w:autoSpaceDN w:val="0"/>
        <w:adjustRightInd w:val="0"/>
        <w:snapToGrid w:val="0"/>
        <w:spacing w:line="400" w:lineRule="exact"/>
        <w:rPr>
          <w:rFonts w:ascii="WenQuanYi Zen Hei" w:hAnsi="WenQuanYi Zen Hei" w:cs="新細明體"/>
          <w:color w:val="000000"/>
          <w:kern w:val="36"/>
          <w:szCs w:val="24"/>
          <w:lang w:val="ar-SA"/>
        </w:rPr>
      </w:pPr>
      <w:r w:rsidRPr="00104125">
        <w:rPr>
          <w:rFonts w:ascii="WenQuanYi Zen Hei" w:hAnsi="WenQuanYi Zen Hei" w:cs="新細明體" w:hint="eastAsia"/>
          <w:color w:val="000000"/>
          <w:kern w:val="36"/>
          <w:szCs w:val="24"/>
          <w:lang w:val="ar-SA"/>
        </w:rPr>
        <w:t>二、書籍</w:t>
      </w:r>
      <w:r w:rsidRPr="00104125">
        <w:rPr>
          <w:rFonts w:ascii="WenQuanYi Zen Hei" w:hAnsi="WenQuanYi Zen Hei" w:cs="新細明體"/>
          <w:color w:val="000000"/>
          <w:kern w:val="36"/>
          <w:szCs w:val="24"/>
          <w:lang w:val="ar-SA"/>
        </w:rPr>
        <w:t>ISBN</w:t>
      </w:r>
      <w:r w:rsidRPr="00104125">
        <w:rPr>
          <w:rFonts w:ascii="WenQuanYi Zen Hei" w:hAnsi="WenQuanYi Zen Hei" w:cs="新細明體" w:hint="eastAsia"/>
          <w:color w:val="000000"/>
          <w:kern w:val="36"/>
          <w:szCs w:val="24"/>
          <w:lang w:val="ar-SA"/>
        </w:rPr>
        <w:t>：請輸入您所閱讀書籍的</w:t>
      </w:r>
      <w:r w:rsidRPr="00104125">
        <w:rPr>
          <w:rFonts w:ascii="WenQuanYi Zen Hei" w:hAnsi="WenQuanYi Zen Hei" w:cs="新細明體"/>
          <w:color w:val="000000"/>
          <w:kern w:val="36"/>
          <w:szCs w:val="24"/>
          <w:lang w:val="ar-SA"/>
        </w:rPr>
        <w:t>ISBN</w:t>
      </w:r>
      <w:r w:rsidRPr="00104125">
        <w:rPr>
          <w:rFonts w:ascii="WenQuanYi Zen Hei" w:hAnsi="WenQuanYi Zen Hei" w:cs="新細明體" w:hint="eastAsia"/>
          <w:color w:val="000000"/>
          <w:kern w:val="36"/>
          <w:szCs w:val="24"/>
          <w:lang w:val="ar-SA"/>
        </w:rPr>
        <w:t>（國際標準書號）共</w:t>
      </w:r>
      <w:r w:rsidRPr="00104125">
        <w:rPr>
          <w:rFonts w:ascii="WenQuanYi Zen Hei" w:hAnsi="WenQuanYi Zen Hei" w:cs="新細明體"/>
          <w:color w:val="000000"/>
          <w:kern w:val="36"/>
          <w:szCs w:val="24"/>
          <w:lang w:val="ar-SA"/>
        </w:rPr>
        <w:t>10-13</w:t>
      </w:r>
      <w:r w:rsidRPr="00104125">
        <w:rPr>
          <w:rFonts w:ascii="WenQuanYi Zen Hei" w:hAnsi="WenQuanYi Zen Hei" w:cs="新細明體" w:hint="eastAsia"/>
          <w:color w:val="000000"/>
          <w:kern w:val="36"/>
          <w:szCs w:val="24"/>
          <w:lang w:val="ar-SA"/>
        </w:rPr>
        <w:t>碼數字，若</w:t>
      </w:r>
      <w:r w:rsidRPr="00104125">
        <w:rPr>
          <w:rFonts w:ascii="WenQuanYi Zen Hei" w:hAnsi="WenQuanYi Zen Hei" w:cs="新細明體"/>
          <w:color w:val="000000"/>
          <w:kern w:val="36"/>
          <w:szCs w:val="24"/>
          <w:lang w:val="ar-SA"/>
        </w:rPr>
        <w:t>ISBN</w:t>
      </w:r>
      <w:r w:rsidRPr="00104125">
        <w:rPr>
          <w:rFonts w:ascii="WenQuanYi Zen Hei" w:hAnsi="WenQuanYi Zen Hei" w:cs="新細明體" w:hint="eastAsia"/>
          <w:color w:val="000000"/>
          <w:kern w:val="36"/>
          <w:szCs w:val="24"/>
          <w:lang w:val="ar-SA"/>
        </w:rPr>
        <w:t>數字當中有</w:t>
      </w:r>
      <w:r w:rsidRPr="00104125">
        <w:rPr>
          <w:rFonts w:ascii="WenQuanYi Zen Hei" w:hAnsi="WenQuanYi Zen Hei" w:cs="新細明體"/>
          <w:color w:val="000000"/>
          <w:kern w:val="36"/>
          <w:szCs w:val="24"/>
          <w:lang w:val="ar-SA"/>
        </w:rPr>
        <w:t>"-"</w:t>
      </w:r>
    </w:p>
    <w:p w:rsidR="004874B3" w:rsidRDefault="004874B3" w:rsidP="00104125">
      <w:pPr>
        <w:autoSpaceDE w:val="0"/>
        <w:autoSpaceDN w:val="0"/>
        <w:adjustRightInd w:val="0"/>
        <w:snapToGrid w:val="0"/>
        <w:spacing w:line="400" w:lineRule="exact"/>
        <w:rPr>
          <w:rFonts w:ascii="WenQuanYi Zen Hei" w:hAnsi="WenQuanYi Zen Hei" w:cs="新細明體"/>
          <w:color w:val="000000"/>
          <w:kern w:val="36"/>
          <w:szCs w:val="24"/>
          <w:lang w:val="ar-SA"/>
        </w:rPr>
      </w:pPr>
      <w:r w:rsidRPr="00104125">
        <w:rPr>
          <w:rFonts w:ascii="WenQuanYi Zen Hei" w:hAnsi="WenQuanYi Zen Hei" w:cs="新細明體"/>
          <w:color w:val="000000"/>
          <w:kern w:val="36"/>
          <w:szCs w:val="24"/>
          <w:lang w:val="ar-SA"/>
        </w:rPr>
        <w:t xml:space="preserve">    </w:t>
      </w:r>
      <w:r w:rsidRPr="00104125">
        <w:rPr>
          <w:rFonts w:ascii="WenQuanYi Zen Hei" w:hAnsi="WenQuanYi Zen Hei" w:cs="新細明體" w:hint="eastAsia"/>
          <w:color w:val="000000"/>
          <w:kern w:val="36"/>
          <w:szCs w:val="24"/>
          <w:lang w:val="ar-SA"/>
        </w:rPr>
        <w:t>符號，如：</w:t>
      </w:r>
      <w:r w:rsidRPr="00104125">
        <w:rPr>
          <w:rFonts w:ascii="WenQuanYi Zen Hei" w:hAnsi="WenQuanYi Zen Hei" w:cs="新細明體"/>
          <w:color w:val="000000"/>
          <w:kern w:val="36"/>
          <w:szCs w:val="24"/>
          <w:lang w:val="ar-SA"/>
        </w:rPr>
        <w:t>978-986-6571-06-0</w:t>
      </w:r>
      <w:r w:rsidRPr="00104125">
        <w:rPr>
          <w:rFonts w:ascii="WenQuanYi Zen Hei" w:hAnsi="WenQuanYi Zen Hei" w:cs="新細明體" w:hint="eastAsia"/>
          <w:color w:val="000000"/>
          <w:kern w:val="36"/>
          <w:szCs w:val="24"/>
          <w:lang w:val="ar-SA"/>
        </w:rPr>
        <w:t>，請不要輸入</w:t>
      </w:r>
      <w:r w:rsidRPr="00104125">
        <w:rPr>
          <w:rFonts w:ascii="WenQuanYi Zen Hei" w:hAnsi="WenQuanYi Zen Hei" w:cs="新細明體"/>
          <w:color w:val="000000"/>
          <w:kern w:val="36"/>
          <w:szCs w:val="24"/>
          <w:lang w:val="ar-SA"/>
        </w:rPr>
        <w:t>"-"</w:t>
      </w:r>
      <w:r w:rsidRPr="00104125">
        <w:rPr>
          <w:rFonts w:ascii="WenQuanYi Zen Hei" w:hAnsi="WenQuanYi Zen Hei" w:cs="新細明體" w:hint="eastAsia"/>
          <w:color w:val="000000"/>
          <w:kern w:val="36"/>
          <w:szCs w:val="24"/>
          <w:lang w:val="ar-SA"/>
        </w:rPr>
        <w:t>，請直接鍵入數字，如：</w:t>
      </w:r>
      <w:r w:rsidRPr="00104125">
        <w:rPr>
          <w:rFonts w:ascii="WenQuanYi Zen Hei" w:hAnsi="WenQuanYi Zen Hei" w:cs="新細明體"/>
          <w:color w:val="000000"/>
          <w:kern w:val="36"/>
          <w:szCs w:val="24"/>
          <w:lang w:val="ar-SA"/>
        </w:rPr>
        <w:t>9789866571060</w:t>
      </w:r>
      <w:r w:rsidRPr="00104125">
        <w:rPr>
          <w:rFonts w:ascii="WenQuanYi Zen Hei" w:hAnsi="WenQuanYi Zen Hei" w:cs="新細明體" w:hint="eastAsia"/>
          <w:color w:val="000000"/>
          <w:kern w:val="36"/>
          <w:szCs w:val="24"/>
          <w:lang w:val="ar-SA"/>
        </w:rPr>
        <w:t>。若書籍本身沒有</w:t>
      </w:r>
      <w:r w:rsidRPr="00104125">
        <w:rPr>
          <w:rFonts w:ascii="WenQuanYi Zen Hei" w:hAnsi="WenQuanYi Zen Hei" w:cs="新細明體"/>
          <w:color w:val="000000"/>
          <w:kern w:val="36"/>
          <w:szCs w:val="24"/>
          <w:lang w:val="ar-SA"/>
        </w:rPr>
        <w:t>ISBN</w:t>
      </w:r>
      <w:r w:rsidRPr="00104125">
        <w:rPr>
          <w:rFonts w:ascii="WenQuanYi Zen Hei" w:hAnsi="WenQuanYi Zen Hei" w:cs="新細明體" w:hint="eastAsia"/>
          <w:color w:val="000000"/>
          <w:kern w:val="36"/>
          <w:szCs w:val="24"/>
          <w:lang w:val="ar-SA"/>
        </w:rPr>
        <w:t>，則不用輸入</w:t>
      </w:r>
      <w:r w:rsidRPr="00104125">
        <w:rPr>
          <w:rFonts w:ascii="WenQuanYi Zen Hei" w:hAnsi="WenQuanYi Zen Hei" w:cs="新細明體"/>
          <w:color w:val="000000"/>
          <w:kern w:val="36"/>
          <w:szCs w:val="24"/>
          <w:lang w:val="ar-SA"/>
        </w:rPr>
        <w:t>ISBN</w:t>
      </w:r>
      <w:r w:rsidRPr="00104125">
        <w:rPr>
          <w:rFonts w:ascii="WenQuanYi Zen Hei" w:hAnsi="WenQuanYi Zen Hei" w:cs="新細明體" w:hint="eastAsia"/>
          <w:color w:val="000000"/>
          <w:kern w:val="36"/>
          <w:szCs w:val="24"/>
          <w:lang w:val="ar-SA"/>
        </w:rPr>
        <w:t>，該欄位請填寫</w:t>
      </w:r>
      <w:r w:rsidRPr="00104125">
        <w:rPr>
          <w:rFonts w:ascii="WenQuanYi Zen Hei" w:hAnsi="WenQuanYi Zen Hei" w:cs="新細明體"/>
          <w:color w:val="000000"/>
          <w:kern w:val="36"/>
          <w:szCs w:val="24"/>
          <w:lang w:val="ar-SA"/>
        </w:rPr>
        <w:t>"</w:t>
      </w:r>
      <w:r w:rsidRPr="00104125">
        <w:rPr>
          <w:rFonts w:ascii="WenQuanYi Zen Hei" w:hAnsi="WenQuanYi Zen Hei" w:cs="新細明體" w:hint="eastAsia"/>
          <w:color w:val="000000"/>
          <w:kern w:val="36"/>
          <w:szCs w:val="24"/>
          <w:lang w:val="ar-SA"/>
        </w:rPr>
        <w:t>無</w:t>
      </w:r>
      <w:r w:rsidRPr="00104125">
        <w:rPr>
          <w:rFonts w:ascii="WenQuanYi Zen Hei" w:hAnsi="WenQuanYi Zen Hei" w:cs="新細明體"/>
          <w:color w:val="000000"/>
          <w:kern w:val="36"/>
          <w:szCs w:val="24"/>
          <w:lang w:val="ar-SA"/>
        </w:rPr>
        <w:t>"</w:t>
      </w:r>
      <w:r w:rsidRPr="00104125">
        <w:rPr>
          <w:rFonts w:ascii="WenQuanYi Zen Hei" w:hAnsi="WenQuanYi Zen Hei" w:cs="新細明體" w:hint="eastAsia"/>
          <w:color w:val="000000"/>
          <w:kern w:val="36"/>
          <w:szCs w:val="24"/>
          <w:lang w:val="ar-SA"/>
        </w:rPr>
        <w:t>。</w:t>
      </w:r>
      <w:r w:rsidRPr="00104125">
        <w:rPr>
          <w:rFonts w:ascii="WenQuanYi Zen Hei" w:hAnsi="WenQuanYi Zen Hei" w:cs="新細明體"/>
          <w:color w:val="000000"/>
          <w:kern w:val="36"/>
          <w:szCs w:val="24"/>
          <w:lang w:val="ar-SA"/>
        </w:rPr>
        <w:t>(</w:t>
      </w:r>
      <w:r w:rsidRPr="00104125">
        <w:rPr>
          <w:rFonts w:ascii="WenQuanYi Zen Hei" w:hAnsi="WenQuanYi Zen Hei" w:cs="新細明體" w:hint="eastAsia"/>
          <w:color w:val="000000"/>
          <w:kern w:val="36"/>
          <w:szCs w:val="24"/>
          <w:lang w:val="ar-SA"/>
        </w:rPr>
        <w:t>方法</w:t>
      </w:r>
      <w:r w:rsidRPr="00104125">
        <w:rPr>
          <w:rFonts w:ascii="WenQuanYi Zen Hei" w:hAnsi="WenQuanYi Zen Hei" w:cs="新細明體"/>
          <w:color w:val="000000"/>
          <w:kern w:val="36"/>
          <w:szCs w:val="24"/>
          <w:lang w:val="ar-SA"/>
        </w:rPr>
        <w:t>)</w:t>
      </w:r>
      <w:r w:rsidRPr="00104125">
        <w:rPr>
          <w:rFonts w:ascii="WenQuanYi Zen Hei" w:hAnsi="WenQuanYi Zen Hei" w:cs="新細明體" w:hint="eastAsia"/>
          <w:color w:val="000000"/>
          <w:kern w:val="36"/>
          <w:szCs w:val="24"/>
          <w:lang w:val="ar-SA"/>
        </w:rPr>
        <w:t>：翻到書籍的背面，在書籍條碼的上方，你會發現有</w:t>
      </w:r>
      <w:r w:rsidRPr="00104125">
        <w:rPr>
          <w:rFonts w:ascii="WenQuanYi Zen Hei" w:hAnsi="WenQuanYi Zen Hei" w:cs="新細明體"/>
          <w:color w:val="000000"/>
          <w:kern w:val="36"/>
          <w:szCs w:val="24"/>
          <w:lang w:val="ar-SA"/>
        </w:rPr>
        <w:t>10-13</w:t>
      </w:r>
      <w:r w:rsidRPr="00104125">
        <w:rPr>
          <w:rFonts w:ascii="WenQuanYi Zen Hei" w:hAnsi="WenQuanYi Zen Hei" w:cs="新細明體" w:hint="eastAsia"/>
          <w:color w:val="000000"/>
          <w:kern w:val="36"/>
          <w:szCs w:val="24"/>
          <w:lang w:val="ar-SA"/>
        </w:rPr>
        <w:t>碼數字，就是</w:t>
      </w:r>
      <w:r w:rsidRPr="00104125">
        <w:rPr>
          <w:rFonts w:ascii="WenQuanYi Zen Hei" w:hAnsi="WenQuanYi Zen Hei" w:cs="新細明體"/>
          <w:color w:val="000000"/>
          <w:kern w:val="36"/>
          <w:szCs w:val="24"/>
          <w:lang w:val="ar-SA"/>
        </w:rPr>
        <w:t>ISBN</w:t>
      </w:r>
      <w:r w:rsidRPr="00104125">
        <w:rPr>
          <w:rFonts w:ascii="WenQuanYi Zen Hei" w:hAnsi="WenQuanYi Zen Hei" w:cs="新細明體" w:hint="eastAsia"/>
          <w:color w:val="000000"/>
          <w:kern w:val="36"/>
          <w:szCs w:val="24"/>
          <w:lang w:val="ar-SA"/>
        </w:rPr>
        <w:t>，如下圖：</w:t>
      </w:r>
    </w:p>
    <w:p w:rsidR="004874B3" w:rsidRPr="00104125" w:rsidRDefault="004874B3" w:rsidP="00104125">
      <w:pPr>
        <w:autoSpaceDE w:val="0"/>
        <w:autoSpaceDN w:val="0"/>
        <w:adjustRightInd w:val="0"/>
        <w:snapToGrid w:val="0"/>
        <w:spacing w:line="400" w:lineRule="exact"/>
        <w:rPr>
          <w:rFonts w:ascii="WenQuanYi Zen Hei" w:hAnsi="WenQuanYi Zen Hei" w:cs="新細明體"/>
          <w:color w:val="000000"/>
          <w:kern w:val="36"/>
          <w:szCs w:val="24"/>
          <w:lang w:val="ar-S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0;margin-top:9pt;width:540pt;height:161.25pt;z-index:251659264;mso-wrap-distance-top:6pt;mso-wrap-distance-bottom:6pt">
            <v:imagedata r:id="rId5" r:href="rId6"/>
            <w10:wrap type="square"/>
          </v:shape>
        </w:pict>
      </w:r>
      <w:r w:rsidRPr="00104125">
        <w:rPr>
          <w:rFonts w:ascii="WenQuanYi Zen Hei" w:hAnsi="WenQuanYi Zen Hei" w:cs="新細明體" w:hint="eastAsia"/>
          <w:color w:val="000000"/>
          <w:kern w:val="36"/>
          <w:szCs w:val="24"/>
          <w:lang w:val="ar-SA"/>
        </w:rPr>
        <w:t>三、書名：請完整填寫書名的主標題與副標題，主標題與副標題間請用「：」隔開。</w:t>
      </w:r>
    </w:p>
    <w:p w:rsidR="004874B3" w:rsidRPr="00104125" w:rsidRDefault="004874B3" w:rsidP="00104125">
      <w:pPr>
        <w:autoSpaceDE w:val="0"/>
        <w:autoSpaceDN w:val="0"/>
        <w:adjustRightInd w:val="0"/>
        <w:snapToGrid w:val="0"/>
        <w:spacing w:line="400" w:lineRule="exact"/>
        <w:rPr>
          <w:rFonts w:ascii="WenQuanYi Zen Hei" w:hAnsi="WenQuanYi Zen Hei" w:cs="新細明體"/>
          <w:color w:val="000000"/>
          <w:kern w:val="36"/>
          <w:szCs w:val="24"/>
          <w:lang w:val="ar-SA"/>
        </w:rPr>
      </w:pPr>
      <w:r w:rsidRPr="00104125">
        <w:rPr>
          <w:rFonts w:ascii="WenQuanYi Zen Hei" w:hAnsi="WenQuanYi Zen Hei" w:cs="新細明體" w:hint="eastAsia"/>
          <w:color w:val="000000"/>
          <w:kern w:val="36"/>
          <w:szCs w:val="24"/>
          <w:lang w:val="ar-SA"/>
        </w:rPr>
        <w:t>四、書籍作者、編譯者：若有兩位以上作者、編譯者，請以「</w:t>
      </w:r>
      <w:r w:rsidRPr="00104125">
        <w:rPr>
          <w:rFonts w:ascii="WenQuanYi Zen Hei" w:hAnsi="WenQuanYi Zen Hei" w:cs="新細明體"/>
          <w:color w:val="000000"/>
          <w:kern w:val="36"/>
          <w:szCs w:val="24"/>
          <w:lang w:val="ar-SA"/>
        </w:rPr>
        <w:t>/</w:t>
      </w:r>
      <w:r w:rsidRPr="00104125">
        <w:rPr>
          <w:rFonts w:ascii="WenQuanYi Zen Hei" w:hAnsi="WenQuanYi Zen Hei" w:cs="新細明體" w:hint="eastAsia"/>
          <w:color w:val="000000"/>
          <w:kern w:val="36"/>
          <w:szCs w:val="24"/>
          <w:lang w:val="ar-SA"/>
        </w:rPr>
        <w:t>」符號隔開。</w:t>
      </w:r>
    </w:p>
    <w:p w:rsidR="004874B3" w:rsidRPr="00104125" w:rsidRDefault="004874B3" w:rsidP="00104125">
      <w:pPr>
        <w:autoSpaceDE w:val="0"/>
        <w:autoSpaceDN w:val="0"/>
        <w:adjustRightInd w:val="0"/>
        <w:snapToGrid w:val="0"/>
        <w:spacing w:line="400" w:lineRule="exact"/>
        <w:rPr>
          <w:rFonts w:ascii="WenQuanYi Zen Hei" w:hAnsi="WenQuanYi Zen Hei" w:cs="新細明體"/>
          <w:color w:val="000000"/>
          <w:kern w:val="36"/>
          <w:szCs w:val="24"/>
          <w:lang w:val="ar-SA"/>
        </w:rPr>
      </w:pPr>
      <w:r w:rsidRPr="00104125">
        <w:rPr>
          <w:rFonts w:ascii="WenQuanYi Zen Hei" w:hAnsi="WenQuanYi Zen Hei" w:cs="新細明體" w:hint="eastAsia"/>
          <w:color w:val="000000"/>
          <w:kern w:val="36"/>
          <w:szCs w:val="24"/>
          <w:lang w:val="ar-SA"/>
        </w:rPr>
        <w:t>五、</w:t>
      </w:r>
      <w:r w:rsidRPr="00104125">
        <w:rPr>
          <w:rFonts w:ascii="WenQuanYi Zen Hei" w:hAnsi="WenQuanYi Zen Hei" w:cs="新細明體"/>
          <w:color w:val="000000"/>
          <w:kern w:val="36"/>
          <w:szCs w:val="24"/>
          <w:lang w:val="ar-SA"/>
        </w:rPr>
        <w:t xml:space="preserve"> </w:t>
      </w:r>
      <w:r w:rsidRPr="00104125">
        <w:rPr>
          <w:rFonts w:ascii="WenQuanYi Zen Hei" w:hAnsi="WenQuanYi Zen Hei" w:cs="新細明體" w:hint="eastAsia"/>
          <w:color w:val="000000"/>
          <w:kern w:val="36"/>
          <w:szCs w:val="24"/>
          <w:lang w:val="ar-SA"/>
        </w:rPr>
        <w:t>出版單位：請填寫書籍之出版單位名稱（請輸入一般簡稱即可，如遠流、洪範…）。</w:t>
      </w:r>
    </w:p>
    <w:p w:rsidR="004874B3" w:rsidRPr="00104125" w:rsidRDefault="004874B3" w:rsidP="00104125">
      <w:pPr>
        <w:autoSpaceDE w:val="0"/>
        <w:autoSpaceDN w:val="0"/>
        <w:adjustRightInd w:val="0"/>
        <w:snapToGrid w:val="0"/>
        <w:spacing w:line="400" w:lineRule="exact"/>
        <w:rPr>
          <w:rFonts w:ascii="WenQuanYi Zen Hei" w:hAnsi="WenQuanYi Zen Hei" w:cs="新細明體"/>
          <w:color w:val="000000"/>
          <w:kern w:val="36"/>
          <w:szCs w:val="24"/>
          <w:lang w:val="ar-SA"/>
        </w:rPr>
      </w:pPr>
      <w:r w:rsidRPr="00104125">
        <w:rPr>
          <w:rFonts w:ascii="WenQuanYi Zen Hei" w:hAnsi="WenQuanYi Zen Hei" w:cs="新細明體" w:hint="eastAsia"/>
          <w:color w:val="000000"/>
          <w:kern w:val="36"/>
          <w:szCs w:val="24"/>
          <w:lang w:val="ar-SA"/>
        </w:rPr>
        <w:t>六、出版年月：請依西元紀年方式，填寫出版年月。如：</w:t>
      </w:r>
      <w:r w:rsidRPr="00104125">
        <w:rPr>
          <w:rFonts w:ascii="WenQuanYi Zen Hei" w:hAnsi="WenQuanYi Zen Hei" w:cs="新細明體"/>
          <w:color w:val="000000"/>
          <w:kern w:val="36"/>
          <w:szCs w:val="24"/>
          <w:lang w:val="ar-SA"/>
        </w:rPr>
        <w:t>2005</w:t>
      </w:r>
      <w:r w:rsidRPr="00104125">
        <w:rPr>
          <w:rFonts w:ascii="WenQuanYi Zen Hei" w:hAnsi="WenQuanYi Zen Hei" w:cs="新細明體" w:hint="eastAsia"/>
          <w:color w:val="000000"/>
          <w:kern w:val="36"/>
          <w:szCs w:val="24"/>
          <w:lang w:val="ar-SA"/>
        </w:rPr>
        <w:t>年</w:t>
      </w:r>
      <w:r w:rsidRPr="00104125">
        <w:rPr>
          <w:rFonts w:ascii="WenQuanYi Zen Hei" w:hAnsi="WenQuanYi Zen Hei" w:cs="新細明體"/>
          <w:color w:val="000000"/>
          <w:kern w:val="36"/>
          <w:szCs w:val="24"/>
          <w:lang w:val="ar-SA"/>
        </w:rPr>
        <w:t>09</w:t>
      </w:r>
      <w:r w:rsidRPr="00104125">
        <w:rPr>
          <w:rFonts w:ascii="WenQuanYi Zen Hei" w:hAnsi="WenQuanYi Zen Hei" w:cs="新細明體" w:hint="eastAsia"/>
          <w:color w:val="000000"/>
          <w:kern w:val="36"/>
          <w:szCs w:val="24"/>
          <w:lang w:val="ar-SA"/>
        </w:rPr>
        <w:t>月</w:t>
      </w:r>
      <w:r w:rsidRPr="00104125">
        <w:rPr>
          <w:rFonts w:ascii="WenQuanYi Zen Hei" w:hAnsi="WenQuanYi Zen Hei" w:cs="新細明體"/>
          <w:color w:val="000000"/>
          <w:kern w:val="36"/>
          <w:szCs w:val="24"/>
          <w:lang w:val="ar-SA"/>
        </w:rPr>
        <w:t>01</w:t>
      </w:r>
      <w:r w:rsidRPr="00104125">
        <w:rPr>
          <w:rFonts w:ascii="WenQuanYi Zen Hei" w:hAnsi="WenQuanYi Zen Hei" w:cs="新細明體" w:hint="eastAsia"/>
          <w:color w:val="000000"/>
          <w:kern w:val="36"/>
          <w:szCs w:val="24"/>
          <w:lang w:val="ar-SA"/>
        </w:rPr>
        <w:t>日。</w:t>
      </w:r>
    </w:p>
    <w:p w:rsidR="004874B3" w:rsidRPr="00104125" w:rsidRDefault="004874B3" w:rsidP="00104125">
      <w:pPr>
        <w:autoSpaceDE w:val="0"/>
        <w:autoSpaceDN w:val="0"/>
        <w:adjustRightInd w:val="0"/>
        <w:snapToGrid w:val="0"/>
        <w:spacing w:line="400" w:lineRule="exact"/>
        <w:rPr>
          <w:rFonts w:ascii="WenQuanYi Zen Hei" w:hAnsi="WenQuanYi Zen Hei" w:cs="新細明體"/>
          <w:color w:val="000000"/>
          <w:kern w:val="36"/>
          <w:szCs w:val="24"/>
          <w:lang w:val="ar-SA"/>
        </w:rPr>
      </w:pPr>
      <w:r w:rsidRPr="00104125">
        <w:rPr>
          <w:rFonts w:ascii="WenQuanYi Zen Hei" w:hAnsi="WenQuanYi Zen Hei" w:cs="新細明體" w:hint="eastAsia"/>
          <w:color w:val="000000"/>
          <w:kern w:val="36"/>
          <w:szCs w:val="24"/>
          <w:lang w:val="ar-SA"/>
        </w:rPr>
        <w:t>七、版次：請填寫版次，如：初版、二版、三版…。</w:t>
      </w:r>
    </w:p>
    <w:p w:rsidR="004874B3" w:rsidRPr="00104125" w:rsidRDefault="004874B3" w:rsidP="00104125">
      <w:pPr>
        <w:autoSpaceDE w:val="0"/>
        <w:autoSpaceDN w:val="0"/>
        <w:adjustRightInd w:val="0"/>
        <w:snapToGrid w:val="0"/>
        <w:spacing w:line="400" w:lineRule="exact"/>
        <w:rPr>
          <w:rFonts w:ascii="WenQuanYi Zen Hei" w:hAnsi="WenQuanYi Zen Hei" w:cs="新細明體"/>
          <w:color w:val="000000"/>
          <w:kern w:val="36"/>
          <w:szCs w:val="24"/>
          <w:lang w:val="ar-SA"/>
        </w:rPr>
      </w:pPr>
    </w:p>
    <w:p w:rsidR="004874B3" w:rsidRPr="00104125" w:rsidRDefault="004874B3" w:rsidP="00104125">
      <w:pPr>
        <w:autoSpaceDE w:val="0"/>
        <w:autoSpaceDN w:val="0"/>
        <w:adjustRightInd w:val="0"/>
        <w:snapToGrid w:val="0"/>
        <w:spacing w:line="400" w:lineRule="exact"/>
        <w:rPr>
          <w:rFonts w:ascii="DFKaiShu-SB-Estd-BF" w:eastAsia="DFKaiShu-SB-Estd-BF" w:cs="DFKaiShu-SB-Estd-BF"/>
          <w:color w:val="000000"/>
          <w:kern w:val="0"/>
          <w:sz w:val="32"/>
          <w:szCs w:val="32"/>
        </w:rPr>
      </w:pPr>
      <w:r w:rsidRPr="00104125">
        <w:rPr>
          <w:rFonts w:ascii="DFKaiShu-SB-Estd-BF" w:eastAsia="DFKaiShu-SB-Estd-BF" w:cs="DFKaiShu-SB-Estd-BF" w:hint="eastAsia"/>
          <w:color w:val="000000"/>
          <w:kern w:val="0"/>
          <w:sz w:val="32"/>
          <w:szCs w:val="32"/>
        </w:rPr>
        <w:t>貳、閱讀心得寫作比賽「文章內容」欄位說明：</w:t>
      </w:r>
    </w:p>
    <w:p w:rsidR="004874B3" w:rsidRPr="00104125" w:rsidRDefault="004874B3" w:rsidP="00104125">
      <w:pPr>
        <w:autoSpaceDE w:val="0"/>
        <w:autoSpaceDN w:val="0"/>
        <w:adjustRightInd w:val="0"/>
        <w:snapToGrid w:val="0"/>
        <w:spacing w:line="400" w:lineRule="exact"/>
        <w:rPr>
          <w:rFonts w:ascii="DFKaiShu-SB-Estd-BF" w:eastAsia="DFKaiShu-SB-Estd-BF" w:cs="DFKaiShu-SB-Estd-BF"/>
          <w:color w:val="000000"/>
          <w:kern w:val="0"/>
          <w:sz w:val="32"/>
          <w:szCs w:val="32"/>
        </w:rPr>
      </w:pPr>
      <w:r w:rsidRPr="00104125">
        <w:rPr>
          <w:rFonts w:ascii="DFKaiShu-SB-Estd-BF" w:eastAsia="DFKaiShu-SB-Estd-BF" w:cs="DFKaiShu-SB-Estd-BF"/>
          <w:color w:val="000000"/>
          <w:kern w:val="0"/>
          <w:sz w:val="32"/>
          <w:szCs w:val="32"/>
        </w:rPr>
        <w:t xml:space="preserve"> </w:t>
      </w:r>
    </w:p>
    <w:p w:rsidR="004874B3" w:rsidRPr="00104125" w:rsidRDefault="004874B3" w:rsidP="00104125">
      <w:pPr>
        <w:autoSpaceDE w:val="0"/>
        <w:autoSpaceDN w:val="0"/>
        <w:adjustRightInd w:val="0"/>
        <w:snapToGrid w:val="0"/>
        <w:spacing w:line="400" w:lineRule="exact"/>
        <w:rPr>
          <w:rFonts w:ascii="新細明體" w:cs="DFKaiShu-SB-Estd-BF"/>
          <w:color w:val="000000"/>
          <w:kern w:val="0"/>
          <w:szCs w:val="24"/>
        </w:rPr>
      </w:pPr>
      <w:r w:rsidRPr="00104125">
        <w:rPr>
          <w:rFonts w:ascii="新細明體" w:hAnsi="新細明體" w:cs="DFKaiShu-SB-Estd-BF" w:hint="eastAsia"/>
          <w:color w:val="000000"/>
          <w:kern w:val="0"/>
          <w:szCs w:val="24"/>
        </w:rPr>
        <w:t>（壹）、參賽文章內容格式</w:t>
      </w:r>
    </w:p>
    <w:p w:rsidR="004874B3" w:rsidRPr="00104125" w:rsidRDefault="004874B3" w:rsidP="00104125">
      <w:pPr>
        <w:autoSpaceDE w:val="0"/>
        <w:autoSpaceDN w:val="0"/>
        <w:adjustRightInd w:val="0"/>
        <w:snapToGrid w:val="0"/>
        <w:spacing w:line="400" w:lineRule="exact"/>
        <w:rPr>
          <w:rFonts w:ascii="新細明體" w:cs="DFKaiShu-SB-Estd-BF"/>
          <w:color w:val="000000"/>
          <w:kern w:val="0"/>
          <w:szCs w:val="24"/>
        </w:rPr>
      </w:pPr>
      <w:r w:rsidRPr="00104125">
        <w:rPr>
          <w:rFonts w:ascii="新細明體" w:hAnsi="新細明體" w:cs="DFKaiShu-SB-Estd-BF" w:hint="eastAsia"/>
          <w:color w:val="000000"/>
          <w:kern w:val="0"/>
          <w:szCs w:val="24"/>
        </w:rPr>
        <w:t>一、圖書作者與內容簡介：關於圖書作者與內容簡介，中文一百字</w:t>
      </w:r>
      <w:r w:rsidRPr="00104125">
        <w:rPr>
          <w:rFonts w:ascii="新細明體" w:hAnsi="新細明體" w:cs="DFKaiShu-SB-Estd-BF"/>
          <w:color w:val="000000"/>
          <w:kern w:val="0"/>
          <w:szCs w:val="24"/>
        </w:rPr>
        <w:t>~</w:t>
      </w:r>
      <w:r w:rsidRPr="00104125">
        <w:rPr>
          <w:rFonts w:ascii="新細明體" w:hAnsi="新細明體" w:cs="DFKaiShu-SB-Estd-BF" w:hint="eastAsia"/>
          <w:color w:val="000000"/>
          <w:kern w:val="0"/>
          <w:szCs w:val="24"/>
        </w:rPr>
        <w:t>二百字，英文四十字</w:t>
      </w:r>
      <w:r w:rsidRPr="00104125">
        <w:rPr>
          <w:rFonts w:ascii="新細明體" w:hAnsi="新細明體" w:cs="DFKaiShu-SB-Estd-BF"/>
          <w:color w:val="000000"/>
          <w:kern w:val="0"/>
          <w:szCs w:val="24"/>
        </w:rPr>
        <w:t>~</w:t>
      </w:r>
      <w:r w:rsidRPr="00104125">
        <w:rPr>
          <w:rFonts w:ascii="新細明體" w:hAnsi="新細明體" w:cs="DFKaiShu-SB-Estd-BF" w:hint="eastAsia"/>
          <w:color w:val="000000"/>
          <w:kern w:val="0"/>
          <w:szCs w:val="24"/>
        </w:rPr>
        <w:t>八十字。</w:t>
      </w:r>
    </w:p>
    <w:p w:rsidR="004874B3" w:rsidRPr="00104125" w:rsidRDefault="004874B3" w:rsidP="00104125">
      <w:pPr>
        <w:autoSpaceDE w:val="0"/>
        <w:autoSpaceDN w:val="0"/>
        <w:adjustRightInd w:val="0"/>
        <w:snapToGrid w:val="0"/>
        <w:spacing w:line="400" w:lineRule="exact"/>
        <w:rPr>
          <w:rFonts w:ascii="新細明體" w:cs="DFKaiShu-SB-Estd-BF"/>
          <w:color w:val="000000"/>
          <w:kern w:val="0"/>
          <w:szCs w:val="24"/>
        </w:rPr>
      </w:pPr>
      <w:r w:rsidRPr="00104125">
        <w:rPr>
          <w:rFonts w:ascii="新細明體" w:hAnsi="新細明體" w:cs="DFKaiShu-SB-Estd-BF" w:hint="eastAsia"/>
          <w:color w:val="000000"/>
          <w:kern w:val="0"/>
          <w:szCs w:val="24"/>
        </w:rPr>
        <w:t>二、內容摘錄：請摘錄書中有意義之文字，中文一百字</w:t>
      </w:r>
      <w:r w:rsidRPr="00104125">
        <w:rPr>
          <w:rFonts w:ascii="新細明體" w:hAnsi="新細明體" w:cs="DFKaiShu-SB-Estd-BF"/>
          <w:color w:val="000000"/>
          <w:kern w:val="0"/>
          <w:szCs w:val="24"/>
        </w:rPr>
        <w:t>~</w:t>
      </w:r>
      <w:r w:rsidRPr="00104125">
        <w:rPr>
          <w:rFonts w:ascii="新細明體" w:hAnsi="新細明體" w:cs="DFKaiShu-SB-Estd-BF" w:hint="eastAsia"/>
          <w:color w:val="000000"/>
          <w:kern w:val="0"/>
          <w:szCs w:val="24"/>
        </w:rPr>
        <w:t>三百字，英文六十字</w:t>
      </w:r>
      <w:r w:rsidRPr="00104125">
        <w:rPr>
          <w:rFonts w:ascii="新細明體" w:hAnsi="新細明體" w:cs="DFKaiShu-SB-Estd-BF"/>
          <w:color w:val="000000"/>
          <w:kern w:val="0"/>
          <w:szCs w:val="24"/>
        </w:rPr>
        <w:t>~</w:t>
      </w:r>
      <w:r w:rsidRPr="00104125">
        <w:rPr>
          <w:rFonts w:ascii="新細明體" w:hAnsi="新細明體" w:cs="DFKaiShu-SB-Estd-BF" w:hint="eastAsia"/>
          <w:color w:val="000000"/>
          <w:kern w:val="0"/>
          <w:szCs w:val="24"/>
        </w:rPr>
        <w:t>一百五十字，並務需註明摘錄文字出處之頁碼。</w:t>
      </w:r>
    </w:p>
    <w:p w:rsidR="004874B3" w:rsidRPr="00104125" w:rsidRDefault="004874B3" w:rsidP="00104125">
      <w:pPr>
        <w:autoSpaceDE w:val="0"/>
        <w:autoSpaceDN w:val="0"/>
        <w:adjustRightInd w:val="0"/>
        <w:snapToGrid w:val="0"/>
        <w:spacing w:line="400" w:lineRule="exact"/>
        <w:rPr>
          <w:rFonts w:ascii="新細明體" w:cs="DFKaiShu-SB-Estd-BF"/>
          <w:color w:val="000000"/>
          <w:kern w:val="0"/>
          <w:szCs w:val="24"/>
        </w:rPr>
      </w:pPr>
      <w:r w:rsidRPr="00104125">
        <w:rPr>
          <w:rFonts w:ascii="新細明體" w:hAnsi="新細明體" w:cs="DFKaiShu-SB-Estd-BF" w:hint="eastAsia"/>
          <w:color w:val="000000"/>
          <w:kern w:val="0"/>
          <w:szCs w:val="24"/>
        </w:rPr>
        <w:t>三、我的觀點：此部份即為分享個人對文章之心得與感想，中文一千字以上，英文六百字以上。</w:t>
      </w:r>
    </w:p>
    <w:p w:rsidR="004874B3" w:rsidRPr="00104125" w:rsidRDefault="004874B3" w:rsidP="00104125">
      <w:pPr>
        <w:autoSpaceDE w:val="0"/>
        <w:autoSpaceDN w:val="0"/>
        <w:adjustRightInd w:val="0"/>
        <w:snapToGrid w:val="0"/>
        <w:spacing w:line="400" w:lineRule="exact"/>
        <w:rPr>
          <w:rFonts w:ascii="新細明體" w:cs="DFKaiShu-SB-Estd-BF"/>
          <w:color w:val="000000"/>
          <w:kern w:val="0"/>
          <w:szCs w:val="24"/>
        </w:rPr>
      </w:pPr>
      <w:r w:rsidRPr="00104125">
        <w:rPr>
          <w:rFonts w:ascii="新細明體" w:hAnsi="新細明體" w:cs="DFKaiShu-SB-Estd-BF" w:hint="eastAsia"/>
          <w:color w:val="000000"/>
          <w:kern w:val="0"/>
          <w:szCs w:val="24"/>
        </w:rPr>
        <w:t>四、討論議題：請針對書籍內容至少提出一個相關的討論議題。</w:t>
      </w:r>
    </w:p>
    <w:p w:rsidR="004874B3" w:rsidRPr="00104125" w:rsidRDefault="004874B3" w:rsidP="00104125">
      <w:pPr>
        <w:autoSpaceDE w:val="0"/>
        <w:autoSpaceDN w:val="0"/>
        <w:adjustRightInd w:val="0"/>
        <w:snapToGrid w:val="0"/>
        <w:spacing w:line="400" w:lineRule="exact"/>
        <w:rPr>
          <w:rFonts w:ascii="新細明體" w:hAnsi="新細明體" w:cs="DFKaiShu-SB-Estd-BF"/>
          <w:color w:val="000000"/>
          <w:kern w:val="0"/>
          <w:szCs w:val="24"/>
        </w:rPr>
      </w:pPr>
      <w:r w:rsidRPr="00104125">
        <w:rPr>
          <w:rFonts w:ascii="新細明體" w:hAnsi="新細明體" w:cs="DFKaiShu-SB-Estd-BF"/>
          <w:color w:val="000000"/>
          <w:kern w:val="0"/>
          <w:szCs w:val="24"/>
        </w:rPr>
        <w:t xml:space="preserve"> </w:t>
      </w:r>
    </w:p>
    <w:p w:rsidR="004874B3" w:rsidRPr="00104125" w:rsidRDefault="004874B3" w:rsidP="00104125">
      <w:pPr>
        <w:autoSpaceDE w:val="0"/>
        <w:autoSpaceDN w:val="0"/>
        <w:adjustRightInd w:val="0"/>
        <w:snapToGrid w:val="0"/>
        <w:spacing w:line="400" w:lineRule="exact"/>
        <w:rPr>
          <w:rFonts w:ascii="新細明體" w:cs="DFKaiShu-SB-Estd-BF"/>
          <w:color w:val="000000"/>
          <w:kern w:val="0"/>
          <w:szCs w:val="24"/>
        </w:rPr>
      </w:pPr>
      <w:r w:rsidRPr="00104125">
        <w:rPr>
          <w:rFonts w:ascii="新細明體" w:hAnsi="新細明體" w:cs="DFKaiShu-SB-Estd-BF" w:hint="eastAsia"/>
          <w:color w:val="000000"/>
          <w:kern w:val="0"/>
          <w:szCs w:val="24"/>
        </w:rPr>
        <w:t>（貳）、參賽文章版面要求</w:t>
      </w:r>
    </w:p>
    <w:p w:rsidR="004874B3" w:rsidRPr="00104125" w:rsidRDefault="004874B3" w:rsidP="00104125">
      <w:pPr>
        <w:autoSpaceDE w:val="0"/>
        <w:autoSpaceDN w:val="0"/>
        <w:adjustRightInd w:val="0"/>
        <w:snapToGrid w:val="0"/>
        <w:spacing w:line="400" w:lineRule="exact"/>
        <w:rPr>
          <w:rFonts w:ascii="新細明體" w:hAnsi="新細明體" w:cs="DFKaiShu-SB-Estd-BF"/>
          <w:color w:val="000000"/>
          <w:kern w:val="0"/>
          <w:szCs w:val="24"/>
        </w:rPr>
      </w:pPr>
      <w:r w:rsidRPr="00104125">
        <w:rPr>
          <w:rFonts w:ascii="新細明體" w:hAnsi="新細明體" w:cs="DFKaiShu-SB-Estd-BF"/>
          <w:color w:val="000000"/>
          <w:kern w:val="0"/>
          <w:szCs w:val="24"/>
        </w:rPr>
        <w:t xml:space="preserve"> </w:t>
      </w:r>
    </w:p>
    <w:p w:rsidR="004874B3" w:rsidRPr="00104125" w:rsidRDefault="004874B3" w:rsidP="00104125">
      <w:pPr>
        <w:autoSpaceDE w:val="0"/>
        <w:autoSpaceDN w:val="0"/>
        <w:adjustRightInd w:val="0"/>
        <w:snapToGrid w:val="0"/>
        <w:spacing w:line="400" w:lineRule="exact"/>
        <w:rPr>
          <w:rFonts w:ascii="新細明體" w:hAnsi="新細明體" w:cs="DFKaiShu-SB-Estd-BF"/>
          <w:color w:val="000000"/>
          <w:kern w:val="0"/>
          <w:szCs w:val="24"/>
        </w:rPr>
      </w:pPr>
      <w:r w:rsidRPr="00104125">
        <w:rPr>
          <w:rFonts w:ascii="新細明體" w:hAnsi="新細明體" w:cs="DFKaiShu-SB-Estd-BF" w:hint="eastAsia"/>
          <w:color w:val="000000"/>
          <w:kern w:val="0"/>
          <w:szCs w:val="24"/>
        </w:rPr>
        <w:t>一、</w:t>
      </w:r>
      <w:r w:rsidRPr="00104125">
        <w:rPr>
          <w:rFonts w:ascii="新細明體" w:hAnsi="新細明體" w:cs="DFKaiShu-SB-Estd-BF"/>
          <w:color w:val="000000"/>
          <w:kern w:val="0"/>
          <w:szCs w:val="24"/>
        </w:rPr>
        <w:t xml:space="preserve"> </w:t>
      </w:r>
      <w:r w:rsidRPr="00104125">
        <w:rPr>
          <w:rFonts w:ascii="新細明體" w:hAnsi="新細明體" w:cs="DFKaiShu-SB-Estd-BF" w:hint="eastAsia"/>
          <w:color w:val="000000"/>
          <w:kern w:val="0"/>
          <w:szCs w:val="24"/>
        </w:rPr>
        <w:t>所有標點符號，除文中之英文字及「內容摘錄」之頁碼請使用英數小寫外，其餘規定使用中文全形之標點符號。需空格的部份請以</w:t>
      </w:r>
      <w:r w:rsidRPr="00104125">
        <w:rPr>
          <w:rFonts w:ascii="新細明體" w:hAnsi="新細明體" w:cs="DFKaiShu-SB-Estd-BF"/>
          <w:color w:val="000000"/>
          <w:kern w:val="0"/>
          <w:szCs w:val="24"/>
        </w:rPr>
        <w:t>[</w:t>
      </w:r>
      <w:r w:rsidRPr="00104125">
        <w:rPr>
          <w:rFonts w:ascii="新細明體" w:hAnsi="新細明體" w:cs="DFKaiShu-SB-Estd-BF" w:hint="eastAsia"/>
          <w:color w:val="000000"/>
          <w:kern w:val="0"/>
          <w:szCs w:val="24"/>
        </w:rPr>
        <w:t>中文全形空白</w:t>
      </w:r>
      <w:r w:rsidRPr="00104125">
        <w:rPr>
          <w:rFonts w:ascii="新細明體" w:hAnsi="新細明體" w:cs="DFKaiShu-SB-Estd-BF"/>
          <w:color w:val="000000"/>
          <w:kern w:val="0"/>
          <w:szCs w:val="24"/>
        </w:rPr>
        <w:t>]</w:t>
      </w:r>
      <w:r w:rsidRPr="00104125">
        <w:rPr>
          <w:rFonts w:ascii="新細明體" w:hAnsi="新細明體" w:cs="DFKaiShu-SB-Estd-BF" w:hint="eastAsia"/>
          <w:color w:val="000000"/>
          <w:kern w:val="0"/>
          <w:szCs w:val="24"/>
        </w:rPr>
        <w:t>鍵輸入。</w:t>
      </w:r>
      <w:r w:rsidRPr="00104125">
        <w:rPr>
          <w:rFonts w:ascii="新細明體" w:hAnsi="新細明體" w:cs="DFKaiShu-SB-Estd-BF"/>
          <w:color w:val="000000"/>
          <w:kern w:val="0"/>
          <w:szCs w:val="24"/>
        </w:rPr>
        <w:t xml:space="preserve"> </w:t>
      </w:r>
    </w:p>
    <w:p w:rsidR="004874B3" w:rsidRPr="00104125" w:rsidRDefault="004874B3" w:rsidP="00104125">
      <w:pPr>
        <w:autoSpaceDE w:val="0"/>
        <w:autoSpaceDN w:val="0"/>
        <w:adjustRightInd w:val="0"/>
        <w:snapToGrid w:val="0"/>
        <w:spacing w:line="400" w:lineRule="exact"/>
        <w:rPr>
          <w:rFonts w:ascii="新細明體" w:cs="DFKaiShu-SB-Estd-BF"/>
          <w:color w:val="000000"/>
          <w:kern w:val="0"/>
          <w:szCs w:val="24"/>
        </w:rPr>
      </w:pPr>
      <w:r w:rsidRPr="00104125">
        <w:rPr>
          <w:rFonts w:ascii="新細明體" w:hAnsi="新細明體" w:cs="DFKaiShu-SB-Estd-BF" w:hint="eastAsia"/>
          <w:color w:val="000000"/>
          <w:kern w:val="0"/>
          <w:szCs w:val="24"/>
        </w:rPr>
        <w:t>二、段落開頭與一般中英文寫作相同。</w:t>
      </w:r>
    </w:p>
    <w:p w:rsidR="004874B3" w:rsidRDefault="004874B3" w:rsidP="002A24DD">
      <w:pPr>
        <w:autoSpaceDE w:val="0"/>
        <w:autoSpaceDN w:val="0"/>
        <w:adjustRightInd w:val="0"/>
        <w:snapToGrid w:val="0"/>
        <w:spacing w:line="400" w:lineRule="exact"/>
        <w:rPr>
          <w:rFonts w:ascii="新細明體" w:cs="DFKaiShu-SB-Estd-BF"/>
          <w:color w:val="000000"/>
          <w:kern w:val="0"/>
          <w:szCs w:val="24"/>
        </w:rPr>
      </w:pPr>
      <w:r w:rsidRPr="00104125">
        <w:rPr>
          <w:rFonts w:ascii="新細明體" w:hAnsi="新細明體" w:cs="DFKaiShu-SB-Estd-BF" w:hint="eastAsia"/>
          <w:color w:val="000000"/>
          <w:kern w:val="0"/>
          <w:szCs w:val="24"/>
        </w:rPr>
        <w:t>三、段落與段落之間務請空一行。</w:t>
      </w:r>
    </w:p>
    <w:p w:rsidR="004874B3" w:rsidRPr="00E57FF7" w:rsidRDefault="004874B3" w:rsidP="002A24DD">
      <w:pPr>
        <w:jc w:val="center"/>
        <w:rPr>
          <w:rFonts w:ascii="華康少女文字W3" w:eastAsia="華康少女文字W3" w:hAnsi="微軟正黑體"/>
          <w:sz w:val="40"/>
          <w:szCs w:val="40"/>
        </w:rPr>
      </w:pPr>
      <w:r>
        <w:rPr>
          <w:rFonts w:ascii="新細明體" w:cs="DFKaiShu-SB-Estd-BF"/>
          <w:color w:val="000000"/>
          <w:kern w:val="0"/>
          <w:szCs w:val="24"/>
        </w:rPr>
        <w:br w:type="page"/>
      </w:r>
      <w:r w:rsidRPr="00CD1150">
        <w:rPr>
          <w:rFonts w:ascii="華康少女文字W3" w:eastAsia="華康少女文字W3" w:hAnsi="微軟正黑體" w:hint="eastAsia"/>
          <w:b/>
          <w:color w:val="1F497D"/>
          <w:sz w:val="40"/>
          <w:szCs w:val="40"/>
        </w:rPr>
        <w:t>全國高級中等學校第</w:t>
      </w:r>
      <w:r w:rsidRPr="00CD1150">
        <w:rPr>
          <w:rFonts w:ascii="華康少女文字W3" w:eastAsia="華康少女文字W3" w:hAnsi="微軟正黑體"/>
          <w:b/>
          <w:color w:val="1F497D"/>
          <w:sz w:val="40"/>
          <w:szCs w:val="40"/>
        </w:rPr>
        <w:t>1041031</w:t>
      </w:r>
      <w:r w:rsidRPr="00CD1150">
        <w:rPr>
          <w:rFonts w:ascii="華康少女文字W3" w:eastAsia="華康少女文字W3" w:hAnsi="微軟正黑體" w:hint="eastAsia"/>
          <w:b/>
          <w:color w:val="1F497D"/>
          <w:sz w:val="40"/>
          <w:szCs w:val="40"/>
        </w:rPr>
        <w:t>梯次讀書心得寫作比賽</w:t>
      </w:r>
      <w:r w:rsidRPr="00E57FF7">
        <w:rPr>
          <w:rFonts w:ascii="華康少女文字W3" w:eastAsia="華康少女文字W3" w:hAnsi="微軟正黑體"/>
          <w:sz w:val="40"/>
          <w:szCs w:val="40"/>
        </w:rPr>
        <w:t xml:space="preserve"> </w:t>
      </w:r>
      <w:r w:rsidRPr="00E57FF7">
        <w:rPr>
          <w:rFonts w:ascii="華康龍門石碑(P)" w:eastAsia="華康龍門石碑(P)" w:hAnsi="微軟正黑體" w:hint="eastAsia"/>
          <w:b/>
          <w:color w:val="FF0000"/>
          <w:sz w:val="44"/>
          <w:szCs w:val="44"/>
        </w:rPr>
        <w:t>特優</w:t>
      </w:r>
    </w:p>
    <w:p w:rsidR="004874B3" w:rsidRDefault="004874B3" w:rsidP="002A24DD">
      <w:r>
        <w:rPr>
          <w:rFonts w:hint="eastAsia"/>
        </w:rPr>
        <w:t>學校名稱：國立彰師附工進校機械三忠</w:t>
      </w:r>
    </w:p>
    <w:p w:rsidR="004874B3" w:rsidRDefault="004874B3" w:rsidP="002A24DD">
      <w:r>
        <w:rPr>
          <w:rFonts w:hint="eastAsia"/>
        </w:rPr>
        <w:t>作　　者：施彥亙</w:t>
      </w:r>
    </w:p>
    <w:p w:rsidR="004874B3" w:rsidRDefault="004874B3" w:rsidP="002A24DD"/>
    <w:p w:rsidR="004874B3" w:rsidRDefault="004874B3" w:rsidP="002A24DD">
      <w:r w:rsidRPr="00B71A6C">
        <w:rPr>
          <w:rFonts w:ascii="新細明體" w:hAnsi="新細明體" w:hint="eastAsia"/>
        </w:rPr>
        <w:t>參賽</w:t>
      </w:r>
      <w:r>
        <w:rPr>
          <w:rFonts w:hint="eastAsia"/>
        </w:rPr>
        <w:t>標題：咕嚕咕嚕一口喝掉你的健康</w:t>
      </w:r>
      <w:r>
        <w:br/>
      </w:r>
      <w:r>
        <w:rPr>
          <w:rFonts w:hint="eastAsia"/>
        </w:rPr>
        <w:t>書籍</w:t>
      </w:r>
      <w:r>
        <w:t>ISBN</w:t>
      </w:r>
      <w:r>
        <w:rPr>
          <w:rFonts w:hint="eastAsia"/>
        </w:rPr>
        <w:t>：</w:t>
      </w:r>
      <w:r>
        <w:t>9789865683535</w:t>
      </w:r>
      <w:r>
        <w:br/>
      </w:r>
      <w:r>
        <w:rPr>
          <w:rFonts w:hint="eastAsia"/>
        </w:rPr>
        <w:t>中文書名：飲料大騙局</w:t>
      </w:r>
      <w:r>
        <w:br/>
      </w:r>
      <w:r>
        <w:rPr>
          <w:rFonts w:hint="eastAsia"/>
        </w:rPr>
        <w:t>原文書名：</w:t>
      </w:r>
      <w:r w:rsidRPr="006016E1">
        <w:rPr>
          <w:rFonts w:ascii="Batang" w:eastAsia="Batang" w:hAnsi="Batang" w:cs="Batang" w:hint="eastAsia"/>
        </w:rPr>
        <w:t>진작</w:t>
      </w:r>
      <w:r w:rsidRPr="006016E1">
        <w:t xml:space="preserve"> </w:t>
      </w:r>
      <w:r w:rsidRPr="006016E1">
        <w:rPr>
          <w:rFonts w:ascii="Batang" w:eastAsia="Batang" w:hAnsi="Batang" w:cs="Batang" w:hint="eastAsia"/>
        </w:rPr>
        <w:t>알았다면</w:t>
      </w:r>
      <w:r w:rsidRPr="006016E1">
        <w:t xml:space="preserve"> </w:t>
      </w:r>
      <w:r w:rsidRPr="006016E1">
        <w:rPr>
          <w:rFonts w:ascii="Batang" w:eastAsia="Batang" w:hAnsi="Batang" w:cs="Batang" w:hint="eastAsia"/>
        </w:rPr>
        <w:t>결코</w:t>
      </w:r>
      <w:r w:rsidRPr="006016E1">
        <w:t xml:space="preserve"> </w:t>
      </w:r>
      <w:r w:rsidRPr="006016E1">
        <w:rPr>
          <w:rFonts w:ascii="Batang" w:eastAsia="Batang" w:hAnsi="Batang" w:cs="Batang" w:hint="eastAsia"/>
        </w:rPr>
        <w:t>마시지</w:t>
      </w:r>
      <w:r w:rsidRPr="006016E1">
        <w:t xml:space="preserve"> </w:t>
      </w:r>
      <w:r w:rsidRPr="006016E1">
        <w:rPr>
          <w:rFonts w:ascii="Batang" w:eastAsia="Batang" w:hAnsi="Batang" w:cs="Batang" w:hint="eastAsia"/>
        </w:rPr>
        <w:t>않았을</w:t>
      </w:r>
      <w:r w:rsidRPr="006016E1">
        <w:t xml:space="preserve"> </w:t>
      </w:r>
      <w:r w:rsidRPr="006016E1">
        <w:rPr>
          <w:rFonts w:ascii="Batang" w:eastAsia="Batang" w:hAnsi="Batang" w:cs="Batang" w:hint="eastAsia"/>
        </w:rPr>
        <w:t>음료의</w:t>
      </w:r>
      <w:r w:rsidRPr="006016E1">
        <w:t xml:space="preserve"> </w:t>
      </w:r>
      <w:r w:rsidRPr="006016E1">
        <w:rPr>
          <w:rFonts w:ascii="Batang" w:eastAsia="Batang" w:hAnsi="Batang" w:cs="Batang" w:hint="eastAsia"/>
        </w:rPr>
        <w:t>불편한</w:t>
      </w:r>
      <w:r w:rsidRPr="006016E1">
        <w:t xml:space="preserve"> </w:t>
      </w:r>
      <w:r w:rsidRPr="006016E1">
        <w:rPr>
          <w:rFonts w:ascii="Batang" w:eastAsia="Batang" w:hAnsi="Batang" w:cs="Batang" w:hint="eastAsia"/>
        </w:rPr>
        <w:t>진실</w:t>
      </w:r>
      <w:r>
        <w:br/>
      </w:r>
      <w:r>
        <w:rPr>
          <w:rFonts w:hint="eastAsia"/>
        </w:rPr>
        <w:t>書籍作者：黃太瑛</w:t>
      </w:r>
      <w:r>
        <w:br/>
      </w:r>
      <w:r>
        <w:rPr>
          <w:rFonts w:hint="eastAsia"/>
        </w:rPr>
        <w:t>書籍編譯者：林育凡</w:t>
      </w:r>
      <w:r>
        <w:br/>
      </w:r>
      <w:r>
        <w:rPr>
          <w:rFonts w:hint="eastAsia"/>
        </w:rPr>
        <w:t>出版單位：采實出版集團</w:t>
      </w:r>
      <w:r>
        <w:br/>
      </w:r>
      <w:r>
        <w:rPr>
          <w:rFonts w:hint="eastAsia"/>
        </w:rPr>
        <w:t>出版年月：</w:t>
      </w:r>
      <w:r>
        <w:t>2015</w:t>
      </w:r>
      <w:r>
        <w:rPr>
          <w:rFonts w:hint="eastAsia"/>
        </w:rPr>
        <w:t>年</w:t>
      </w:r>
      <w:r>
        <w:t>6</w:t>
      </w:r>
      <w:r>
        <w:rPr>
          <w:rFonts w:hint="eastAsia"/>
        </w:rPr>
        <w:t>月</w:t>
      </w:r>
      <w:r>
        <w:t>5</w:t>
      </w:r>
      <w:r>
        <w:rPr>
          <w:rFonts w:hint="eastAsia"/>
        </w:rPr>
        <w:t>日</w:t>
      </w:r>
      <w:r>
        <w:t xml:space="preserve"> </w:t>
      </w:r>
      <w:r>
        <w:br/>
      </w:r>
      <w:r>
        <w:rPr>
          <w:rFonts w:hint="eastAsia"/>
        </w:rPr>
        <w:t>版　　次：</w:t>
      </w:r>
      <w:r>
        <w:t xml:space="preserve"> </w:t>
      </w:r>
      <w:r>
        <w:rPr>
          <w:rFonts w:hint="eastAsia"/>
        </w:rPr>
        <w:t>初版一刷</w:t>
      </w:r>
    </w:p>
    <w:p w:rsidR="004874B3" w:rsidRDefault="004874B3" w:rsidP="002A24DD"/>
    <w:p w:rsidR="004874B3" w:rsidRDefault="004874B3" w:rsidP="002A24DD">
      <w:r>
        <w:rPr>
          <w:rFonts w:hint="eastAsia"/>
        </w:rPr>
        <w:t>一</w:t>
      </w:r>
      <w:r w:rsidRPr="001715A9">
        <w:rPr>
          <w:rFonts w:ascii="新細明體" w:hAnsi="新細明體" w:hint="eastAsia"/>
        </w:rPr>
        <w:t>●</w:t>
      </w:r>
      <w:r w:rsidRPr="00BD7708">
        <w:rPr>
          <w:rFonts w:hint="eastAsia"/>
        </w:rPr>
        <w:t>圖書作者與內容簡介</w:t>
      </w:r>
      <w:r>
        <w:rPr>
          <w:rFonts w:hint="eastAsia"/>
        </w:rPr>
        <w:t>：</w:t>
      </w:r>
    </w:p>
    <w:p w:rsidR="004874B3" w:rsidRPr="00B55AD4" w:rsidRDefault="004874B3" w:rsidP="002A24DD">
      <w:pPr>
        <w:spacing w:after="120"/>
        <w:rPr>
          <w:sz w:val="20"/>
          <w:szCs w:val="20"/>
        </w:rPr>
      </w:pPr>
      <w:r w:rsidRPr="00B55AD4">
        <w:rPr>
          <w:rFonts w:hint="eastAsia"/>
          <w:sz w:val="20"/>
          <w:szCs w:val="20"/>
        </w:rPr>
        <w:t>說明：</w:t>
      </w:r>
      <w:r w:rsidRPr="00BD7708">
        <w:rPr>
          <w:rFonts w:hint="eastAsia"/>
          <w:sz w:val="20"/>
          <w:szCs w:val="20"/>
        </w:rPr>
        <w:t>關於圖書作者與內容簡介</w:t>
      </w:r>
      <w:r w:rsidRPr="00B55AD4">
        <w:rPr>
          <w:rFonts w:hint="eastAsia"/>
          <w:sz w:val="20"/>
          <w:szCs w:val="20"/>
        </w:rPr>
        <w:t>，</w:t>
      </w:r>
      <w:r w:rsidRPr="000003D6">
        <w:rPr>
          <w:rFonts w:hint="eastAsia"/>
          <w:sz w:val="20"/>
          <w:szCs w:val="20"/>
        </w:rPr>
        <w:t>一百字以上，二百字以內</w:t>
      </w:r>
      <w:r w:rsidRPr="00B55AD4">
        <w:rPr>
          <w:rFonts w:hint="eastAsia"/>
          <w:sz w:val="20"/>
          <w:szCs w:val="20"/>
        </w:rPr>
        <w:t>（含標點符號）。</w:t>
      </w:r>
    </w:p>
    <w:tbl>
      <w:tblPr>
        <w:tblW w:w="0" w:type="auto"/>
        <w:tblInd w:w="122" w:type="dxa"/>
        <w:tblBorders>
          <w:top w:val="single" w:sz="12" w:space="0" w:color="00CCFF"/>
          <w:left w:val="single" w:sz="12" w:space="0" w:color="00CCFF"/>
          <w:bottom w:val="single" w:sz="12" w:space="0" w:color="00CCFF"/>
          <w:right w:val="single" w:sz="12" w:space="0" w:color="00CCFF"/>
          <w:insideH w:val="single" w:sz="12" w:space="0" w:color="00CCFF"/>
          <w:insideV w:val="single" w:sz="12" w:space="0" w:color="00CCFF"/>
        </w:tblBorders>
        <w:tblLook w:val="01E0"/>
      </w:tblPr>
      <w:tblGrid>
        <w:gridCol w:w="10706"/>
      </w:tblGrid>
      <w:tr w:rsidR="004874B3" w:rsidRPr="005A7AA3" w:rsidTr="00000FFE">
        <w:tc>
          <w:tcPr>
            <w:tcW w:w="10706" w:type="dxa"/>
          </w:tcPr>
          <w:p w:rsidR="004874B3" w:rsidRDefault="004874B3" w:rsidP="00000FFE">
            <w:pPr>
              <w:ind w:firstLineChars="200" w:firstLine="480"/>
              <w:rPr>
                <w:rFonts w:ascii="新細明體"/>
              </w:rPr>
            </w:pPr>
            <w:r w:rsidRPr="006D51DB">
              <w:rPr>
                <w:rFonts w:ascii="新細明體" w:hAnsi="新細明體" w:hint="eastAsia"/>
              </w:rPr>
              <w:t>作者黃太瑛，畢業於韓國慶北大學食品工程學系</w:t>
            </w:r>
            <w:r>
              <w:rPr>
                <w:rFonts w:ascii="新細明體" w:hAnsi="新細明體" w:hint="eastAsia"/>
              </w:rPr>
              <w:t>與</w:t>
            </w:r>
            <w:r w:rsidRPr="006D51DB">
              <w:rPr>
                <w:rFonts w:ascii="新細明體" w:hAnsi="新細明體" w:hint="eastAsia"/>
              </w:rPr>
              <w:t>農業科學博士。並任職於食品公司擔任食品研究員，幾乎做過所有種類的加工食品。</w:t>
            </w:r>
          </w:p>
          <w:p w:rsidR="004874B3" w:rsidRDefault="004874B3" w:rsidP="00000FFE">
            <w:pPr>
              <w:ind w:firstLineChars="200" w:firstLine="480"/>
              <w:rPr>
                <w:rFonts w:ascii="新細明體"/>
              </w:rPr>
            </w:pPr>
          </w:p>
          <w:p w:rsidR="004874B3" w:rsidRPr="00663497" w:rsidRDefault="004874B3" w:rsidP="00000FFE">
            <w:pPr>
              <w:spacing w:beforeLines="50"/>
              <w:rPr>
                <w:rFonts w:ascii="新細明體" w:hAnsi="新細明體"/>
                <w:color w:val="000000"/>
              </w:rPr>
            </w:pPr>
            <w:r>
              <w:rPr>
                <w:rFonts w:ascii="新細明體" w:hAnsi="新細明體" w:hint="eastAsia"/>
              </w:rPr>
              <w:t xml:space="preserve">　　作者以她所學的專業與前</w:t>
            </w:r>
            <w:r w:rsidRPr="003A52D0">
              <w:rPr>
                <w:rFonts w:ascii="新細明體" w:hAnsi="新細明體" w:cs="Arial" w:hint="eastAsia"/>
                <w:color w:val="000000"/>
                <w:kern w:val="0"/>
              </w:rPr>
              <w:t>食品公司研究員</w:t>
            </w:r>
            <w:r>
              <w:rPr>
                <w:rFonts w:ascii="新細明體" w:hAnsi="新細明體" w:cs="Arial" w:hint="eastAsia"/>
                <w:color w:val="000000"/>
                <w:kern w:val="0"/>
              </w:rPr>
              <w:t>的背景，</w:t>
            </w:r>
            <w:r w:rsidRPr="003A52D0">
              <w:rPr>
                <w:rFonts w:ascii="新細明體" w:hAnsi="新細明體" w:cs="Arial" w:hint="eastAsia"/>
                <w:color w:val="000000"/>
                <w:kern w:val="0"/>
              </w:rPr>
              <w:t>挺身</w:t>
            </w:r>
            <w:r>
              <w:rPr>
                <w:rFonts w:ascii="新細明體" w:hAnsi="新細明體" w:hint="eastAsia"/>
              </w:rPr>
              <w:t>敘述</w:t>
            </w:r>
            <w:r w:rsidRPr="003A52D0">
              <w:rPr>
                <w:rFonts w:ascii="新細明體" w:hAnsi="新細明體" w:cs="Arial" w:hint="eastAsia"/>
                <w:color w:val="000000"/>
                <w:kern w:val="0"/>
              </w:rPr>
              <w:t>黑心飲料商不敢說的真相，</w:t>
            </w:r>
            <w:r w:rsidRPr="00663497">
              <w:rPr>
                <w:rFonts w:ascii="新細明體" w:hAnsi="新細明體" w:cs="Arial" w:hint="eastAsia"/>
                <w:color w:val="000000"/>
                <w:kern w:val="0"/>
              </w:rPr>
              <w:t>揭露飲料添加物對人體造成的危機，書中明確指出兒童過動和學習力，確實是受到人工飲料中添加物的影響。作者也教導消費者該如何選擇對自己身體危害最小的商品，商標上要如何看穿飲料內容的秘密。</w:t>
            </w:r>
            <w:r w:rsidRPr="00663497">
              <w:rPr>
                <w:rFonts w:ascii="新細明體" w:hAnsi="新細明體"/>
                <w:color w:val="000000"/>
              </w:rPr>
              <w:t xml:space="preserve"> </w:t>
            </w:r>
          </w:p>
          <w:p w:rsidR="004874B3" w:rsidRPr="006D51DB" w:rsidRDefault="004874B3" w:rsidP="00000FFE">
            <w:pPr>
              <w:ind w:firstLineChars="200" w:firstLine="480"/>
              <w:rPr>
                <w:rFonts w:ascii="新細明體"/>
              </w:rPr>
            </w:pPr>
          </w:p>
        </w:tc>
      </w:tr>
    </w:tbl>
    <w:p w:rsidR="004874B3" w:rsidRDefault="004874B3" w:rsidP="002A24DD">
      <w:pPr>
        <w:spacing w:beforeLines="50"/>
      </w:pPr>
      <w:r>
        <w:rPr>
          <w:rFonts w:hint="eastAsia"/>
        </w:rPr>
        <w:t>二</w:t>
      </w:r>
      <w:r w:rsidRPr="001715A9">
        <w:rPr>
          <w:rFonts w:ascii="新細明體" w:hAnsi="新細明體" w:hint="eastAsia"/>
        </w:rPr>
        <w:t>●</w:t>
      </w:r>
      <w:r>
        <w:rPr>
          <w:rFonts w:hint="eastAsia"/>
        </w:rPr>
        <w:t>內容摘錄：</w:t>
      </w:r>
    </w:p>
    <w:p w:rsidR="004874B3" w:rsidRPr="00B55AD4" w:rsidRDefault="004874B3" w:rsidP="002A24DD">
      <w:pPr>
        <w:rPr>
          <w:sz w:val="20"/>
          <w:szCs w:val="20"/>
        </w:rPr>
      </w:pPr>
      <w:r w:rsidRPr="00B55AD4">
        <w:rPr>
          <w:rFonts w:hint="eastAsia"/>
          <w:sz w:val="20"/>
          <w:szCs w:val="20"/>
        </w:rPr>
        <w:t>說明：請摘錄書中有意義之文字，一百字以上，三百字以內，務需註明摘錄文字出處之頁碼。例：．．．（</w:t>
      </w:r>
      <w:r w:rsidRPr="00B55AD4">
        <w:rPr>
          <w:sz w:val="20"/>
          <w:szCs w:val="20"/>
        </w:rPr>
        <w:t>p</w:t>
      </w:r>
      <w:r>
        <w:rPr>
          <w:sz w:val="20"/>
          <w:szCs w:val="20"/>
        </w:rPr>
        <w:t>.</w:t>
      </w:r>
      <w:r w:rsidRPr="00B55AD4">
        <w:rPr>
          <w:sz w:val="20"/>
          <w:szCs w:val="20"/>
        </w:rPr>
        <w:t>15</w:t>
      </w:r>
      <w:r w:rsidRPr="00B55AD4">
        <w:rPr>
          <w:rFonts w:hint="eastAsia"/>
          <w:sz w:val="20"/>
          <w:szCs w:val="20"/>
        </w:rPr>
        <w:t>）</w:t>
      </w:r>
    </w:p>
    <w:tbl>
      <w:tblPr>
        <w:tblW w:w="0" w:type="auto"/>
        <w:tblInd w:w="108" w:type="dxa"/>
        <w:tblBorders>
          <w:top w:val="single" w:sz="12" w:space="0" w:color="00CCFF"/>
          <w:left w:val="single" w:sz="12" w:space="0" w:color="00CCFF"/>
          <w:bottom w:val="single" w:sz="12" w:space="0" w:color="00CCFF"/>
          <w:right w:val="single" w:sz="12" w:space="0" w:color="00CCFF"/>
          <w:insideH w:val="single" w:sz="12" w:space="0" w:color="00CCFF"/>
          <w:insideV w:val="single" w:sz="12" w:space="0" w:color="00CCFF"/>
        </w:tblBorders>
        <w:tblLook w:val="01E0"/>
      </w:tblPr>
      <w:tblGrid>
        <w:gridCol w:w="10720"/>
      </w:tblGrid>
      <w:tr w:rsidR="004874B3" w:rsidRPr="005A7AA3" w:rsidTr="00000FFE">
        <w:trPr>
          <w:trHeight w:val="2997"/>
        </w:trPr>
        <w:tc>
          <w:tcPr>
            <w:tcW w:w="10720" w:type="dxa"/>
          </w:tcPr>
          <w:p w:rsidR="004874B3" w:rsidRPr="006B3CE8" w:rsidRDefault="004874B3" w:rsidP="00000FFE">
            <w:pPr>
              <w:rPr>
                <w:rFonts w:ascii="新細明體"/>
              </w:rPr>
            </w:pPr>
            <w:r>
              <w:rPr>
                <w:rFonts w:ascii="新細明體" w:hAnsi="新細明體" w:hint="eastAsia"/>
              </w:rPr>
              <w:t>沒添加人工色素，顏色卻鮮艷無比；沒有添加防腐劑，保存期限卻達六個月以上；沒添加蔗糖，確有香甜滋味；沒放添加物。卻依然美味可口。原因是什麼？沒錯，就是因為添加了取代那些東西的其他添加物。（</w:t>
            </w:r>
            <w:r>
              <w:rPr>
                <w:rFonts w:ascii="新細明體" w:hAnsi="新細明體"/>
              </w:rPr>
              <w:t>p.34</w:t>
            </w:r>
            <w:r>
              <w:rPr>
                <w:rFonts w:ascii="新細明體" w:hAnsi="新細明體" w:hint="eastAsia"/>
              </w:rPr>
              <w:t>）</w:t>
            </w:r>
          </w:p>
          <w:p w:rsidR="004874B3" w:rsidRPr="008863AE" w:rsidRDefault="004874B3" w:rsidP="00000FFE">
            <w:pPr>
              <w:rPr>
                <w:rFonts w:ascii="新細明體"/>
              </w:rPr>
            </w:pPr>
          </w:p>
          <w:p w:rsidR="004874B3" w:rsidRDefault="004874B3" w:rsidP="00000FFE">
            <w:pPr>
              <w:rPr>
                <w:rFonts w:ascii="新細明體"/>
              </w:rPr>
            </w:pPr>
            <w:r>
              <w:rPr>
                <w:rFonts w:ascii="新細明體" w:hAnsi="新細明體" w:hint="eastAsia"/>
              </w:rPr>
              <w:t>所有當前「安全、經核可」的食品添加劑，只是尚未證明其危害性罷了。（</w:t>
            </w:r>
            <w:r>
              <w:rPr>
                <w:rFonts w:ascii="新細明體" w:hAnsi="新細明體"/>
              </w:rPr>
              <w:t>p.113</w:t>
            </w:r>
            <w:r>
              <w:rPr>
                <w:rFonts w:ascii="新細明體" w:hAnsi="新細明體" w:hint="eastAsia"/>
              </w:rPr>
              <w:t>）</w:t>
            </w:r>
          </w:p>
          <w:p w:rsidR="004874B3" w:rsidRDefault="004874B3" w:rsidP="00000FFE">
            <w:pPr>
              <w:rPr>
                <w:rFonts w:ascii="新細明體"/>
              </w:rPr>
            </w:pPr>
          </w:p>
          <w:p w:rsidR="004874B3" w:rsidRDefault="004874B3" w:rsidP="00000FFE">
            <w:pPr>
              <w:rPr>
                <w:rFonts w:ascii="新細明體"/>
              </w:rPr>
            </w:pPr>
            <w:r>
              <w:rPr>
                <w:rFonts w:ascii="新細明體" w:hAnsi="新細明體" w:hint="eastAsia"/>
              </w:rPr>
              <w:t>沒有人會想直接吃下十二顆方糖，但是，卻能毫不猶豫的喝下含糖量更高的飲料。（</w:t>
            </w:r>
            <w:r>
              <w:rPr>
                <w:rFonts w:ascii="新細明體" w:hAnsi="新細明體"/>
              </w:rPr>
              <w:t>p.142</w:t>
            </w:r>
            <w:r>
              <w:rPr>
                <w:rFonts w:ascii="新細明體" w:hAnsi="新細明體" w:hint="eastAsia"/>
              </w:rPr>
              <w:t>）</w:t>
            </w:r>
          </w:p>
          <w:p w:rsidR="004874B3" w:rsidRPr="00141467" w:rsidRDefault="004874B3" w:rsidP="00000FFE">
            <w:pPr>
              <w:rPr>
                <w:rFonts w:ascii="新細明體"/>
              </w:rPr>
            </w:pPr>
          </w:p>
          <w:p w:rsidR="004874B3" w:rsidRPr="005A7AA3" w:rsidRDefault="004874B3" w:rsidP="00000FFE">
            <w:pPr>
              <w:rPr>
                <w:rFonts w:ascii="新細明體"/>
              </w:rPr>
            </w:pPr>
            <w:r>
              <w:rPr>
                <w:rFonts w:ascii="新細明體" w:hAnsi="新細明體" w:hint="eastAsia"/>
              </w:rPr>
              <w:t>液態果糖會對肝臟產生等同於酒的影響力。由於我們的身體會以為果糖就是乙醇，亦即將果糖認作酒精，因此有九十％會在肝臟</w:t>
            </w:r>
            <w:r w:rsidRPr="003C05B0">
              <w:rPr>
                <w:rFonts w:ascii="新細明體" w:hAnsi="新細明體" w:hint="eastAsia"/>
              </w:rPr>
              <w:t>代謝並</w:t>
            </w:r>
            <w:r>
              <w:rPr>
                <w:rFonts w:ascii="新細明體" w:hAnsi="新細明體" w:hint="eastAsia"/>
              </w:rPr>
              <w:t>解毒。近來肝臟疾病中最常見的是非酒精性脂肪肝，並且已知這是因為過度攝取果糖所導致的。（</w:t>
            </w:r>
            <w:r>
              <w:rPr>
                <w:rFonts w:ascii="新細明體" w:hAnsi="新細明體"/>
              </w:rPr>
              <w:t>p.158</w:t>
            </w:r>
            <w:r>
              <w:rPr>
                <w:rFonts w:ascii="新細明體" w:hAnsi="新細明體" w:hint="eastAsia"/>
              </w:rPr>
              <w:t>）</w:t>
            </w:r>
          </w:p>
        </w:tc>
      </w:tr>
    </w:tbl>
    <w:p w:rsidR="004874B3" w:rsidRDefault="004874B3" w:rsidP="002A24DD">
      <w:pPr>
        <w:spacing w:beforeLines="50"/>
      </w:pPr>
      <w:r>
        <w:rPr>
          <w:rFonts w:hint="eastAsia"/>
        </w:rPr>
        <w:t>三</w:t>
      </w:r>
      <w:r w:rsidRPr="001715A9">
        <w:rPr>
          <w:rFonts w:ascii="新細明體" w:hAnsi="新細明體" w:hint="eastAsia"/>
        </w:rPr>
        <w:t>●</w:t>
      </w:r>
      <w:r>
        <w:rPr>
          <w:rFonts w:hint="eastAsia"/>
        </w:rPr>
        <w:t>我的觀點：</w:t>
      </w:r>
    </w:p>
    <w:p w:rsidR="004874B3" w:rsidRPr="00B55AD4" w:rsidRDefault="004874B3" w:rsidP="002A24DD">
      <w:pPr>
        <w:spacing w:afterLines="50"/>
        <w:rPr>
          <w:sz w:val="20"/>
          <w:szCs w:val="20"/>
        </w:rPr>
      </w:pPr>
      <w:r w:rsidRPr="00B55AD4">
        <w:rPr>
          <w:rFonts w:hint="eastAsia"/>
          <w:sz w:val="20"/>
          <w:szCs w:val="20"/>
        </w:rPr>
        <w:t>說明：此部份即為分享文章的主要內容，需至少一千字。</w:t>
      </w:r>
    </w:p>
    <w:tbl>
      <w:tblPr>
        <w:tblW w:w="0" w:type="auto"/>
        <w:tblInd w:w="122" w:type="dxa"/>
        <w:tblBorders>
          <w:top w:val="single" w:sz="12" w:space="0" w:color="00CCFF"/>
          <w:left w:val="single" w:sz="12" w:space="0" w:color="00CCFF"/>
          <w:bottom w:val="single" w:sz="12" w:space="0" w:color="00CCFF"/>
          <w:right w:val="single" w:sz="12" w:space="0" w:color="00CCFF"/>
          <w:insideH w:val="single" w:sz="12" w:space="0" w:color="00CCFF"/>
          <w:insideV w:val="single" w:sz="12" w:space="0" w:color="00CCFF"/>
        </w:tblBorders>
        <w:tblLook w:val="01E0"/>
      </w:tblPr>
      <w:tblGrid>
        <w:gridCol w:w="10706"/>
      </w:tblGrid>
      <w:tr w:rsidR="004874B3" w:rsidRPr="005A7AA3" w:rsidTr="00000FFE">
        <w:trPr>
          <w:trHeight w:val="1595"/>
        </w:trPr>
        <w:tc>
          <w:tcPr>
            <w:tcW w:w="10706" w:type="dxa"/>
          </w:tcPr>
          <w:p w:rsidR="004874B3" w:rsidRDefault="004874B3" w:rsidP="00000FFE">
            <w:pPr>
              <w:rPr>
                <w:rFonts w:ascii="新細明體"/>
              </w:rPr>
            </w:pPr>
            <w:r>
              <w:rPr>
                <w:rFonts w:ascii="新細明體" w:hAnsi="新細明體" w:hint="eastAsia"/>
              </w:rPr>
              <w:t xml:space="preserve">　　</w:t>
            </w:r>
            <w:r w:rsidRPr="009B5C64">
              <w:rPr>
                <w:rFonts w:ascii="新細明體" w:hAnsi="新細明體" w:hint="eastAsia"/>
              </w:rPr>
              <w:t>我是高職進修學生，每天上學總是需要在外面買晚餐。為了求方便也會順帶買上一份</w:t>
            </w:r>
            <w:r>
              <w:rPr>
                <w:rFonts w:ascii="新細明體" w:hAnsi="新細明體" w:hint="eastAsia"/>
              </w:rPr>
              <w:t>香甜可口的</w:t>
            </w:r>
            <w:r w:rsidRPr="009B5C64">
              <w:rPr>
                <w:rFonts w:ascii="新細明體" w:hAnsi="新細明體" w:hint="eastAsia"/>
              </w:rPr>
              <w:t>飲料</w:t>
            </w:r>
            <w:r>
              <w:rPr>
                <w:rFonts w:ascii="新細明體" w:hAnsi="新細明體" w:hint="eastAsia"/>
              </w:rPr>
              <w:t>或是標榜健康的無糖茶飲</w:t>
            </w:r>
            <w:r w:rsidRPr="009B5C64">
              <w:rPr>
                <w:rFonts w:ascii="新細明體" w:hAnsi="新細明體" w:hint="eastAsia"/>
              </w:rPr>
              <w:t>，加上工作時有時也會購買飲料。這樣算起來一個月我需要喝</w:t>
            </w:r>
            <w:r w:rsidRPr="009B5C64">
              <w:rPr>
                <w:rFonts w:ascii="新細明體" w:hAnsi="新細明體"/>
              </w:rPr>
              <w:t>30</w:t>
            </w:r>
            <w:r w:rsidRPr="009B5C64">
              <w:rPr>
                <w:rFonts w:ascii="新細明體" w:hAnsi="新細明體" w:hint="eastAsia"/>
              </w:rPr>
              <w:t>到</w:t>
            </w:r>
            <w:r w:rsidRPr="009B5C64">
              <w:rPr>
                <w:rFonts w:ascii="新細明體" w:hAnsi="新細明體"/>
              </w:rPr>
              <w:t>40</w:t>
            </w:r>
            <w:r w:rsidRPr="009B5C64">
              <w:rPr>
                <w:rFonts w:ascii="新細明體" w:hAnsi="新細明體" w:hint="eastAsia"/>
              </w:rPr>
              <w:t>份飲料，這樣算起來很多，但是也有人把飲料當水喝，一天喝上</w:t>
            </w:r>
            <w:r w:rsidRPr="009B5C64">
              <w:rPr>
                <w:rFonts w:ascii="新細明體" w:hAnsi="新細明體"/>
              </w:rPr>
              <w:t>3</w:t>
            </w:r>
            <w:r w:rsidRPr="009B5C64">
              <w:rPr>
                <w:rFonts w:ascii="新細明體" w:hAnsi="新細明體" w:hint="eastAsia"/>
              </w:rPr>
              <w:t>～</w:t>
            </w:r>
            <w:r w:rsidRPr="009B5C64">
              <w:rPr>
                <w:rFonts w:ascii="新細明體" w:hAnsi="新細明體"/>
              </w:rPr>
              <w:t>4</w:t>
            </w:r>
            <w:r w:rsidRPr="009B5C64">
              <w:rPr>
                <w:rFonts w:ascii="新細明體" w:hAnsi="新細明體" w:hint="eastAsia"/>
              </w:rPr>
              <w:t>份一個月就喝了近百份。這些喝下去的飲料已經悄悄的讓我們的健康亮起了紅燈。為什麼呢？因為飲料中的添加物總共有數百種，常用的功能有以下幾種分別為，防腐劑、殺菌劑</w:t>
            </w:r>
            <w:r w:rsidRPr="009B5C64">
              <w:rPr>
                <w:rFonts w:ascii="新細明體" w:hAnsi="新細明體"/>
              </w:rPr>
              <w:t xml:space="preserve"> </w:t>
            </w:r>
            <w:r w:rsidRPr="009B5C64">
              <w:rPr>
                <w:rFonts w:ascii="新細明體" w:hAnsi="新細明體" w:hint="eastAsia"/>
              </w:rPr>
              <w:t>、抗氧化劑、著色劑、香料、苦味劑、甜味劑、酸味劑、黏稠劑、乳化劑、起雲劑這幾種。</w:t>
            </w:r>
          </w:p>
          <w:p w:rsidR="004874B3" w:rsidRDefault="004874B3" w:rsidP="00000FFE">
            <w:pPr>
              <w:rPr>
                <w:rFonts w:ascii="新細明體"/>
              </w:rPr>
            </w:pPr>
          </w:p>
          <w:p w:rsidR="004874B3" w:rsidRDefault="004874B3" w:rsidP="00000FFE">
            <w:pPr>
              <w:rPr>
                <w:rFonts w:ascii="新細明體"/>
              </w:rPr>
            </w:pPr>
            <w:r>
              <w:rPr>
                <w:rFonts w:ascii="新細明體" w:hAnsi="新細明體" w:hint="eastAsia"/>
              </w:rPr>
              <w:t xml:space="preserve">　　一般來說我們常喝的飲料分別有茶類、果汁、奶製品、豆米漿、碳酸飲料這五大類，但是你知道嗎？連看起來好像是健康食品的豆漿、無糖茶飲、優酪乳，都是有食品添加物的產品。</w:t>
            </w:r>
            <w:r w:rsidRPr="00312C47">
              <w:rPr>
                <w:rFonts w:ascii="新細明體" w:hAnsi="新細明體" w:hint="eastAsia"/>
              </w:rPr>
              <w:t>不過這些添加物是受到政府所管制有著安全且合法的使用量的。</w:t>
            </w:r>
            <w:r>
              <w:rPr>
                <w:rFonts w:ascii="新細明體" w:hAnsi="新細明體" w:hint="eastAsia"/>
              </w:rPr>
              <w:t>舉例來說標榜健康降低體脂肪的茶飲中添加了抗氧化劑（抗壞血酸鈉）、香料以及溫潤口感的碳酸氫鈉（小蘇打）的添加物。而米漿為了增加黏稠度添加了關華豆膠或是鹿角菜膠等添加物、另外標榜有助腸胃道消化的優酪乳添加了香料來使消費著有購買意願。</w:t>
            </w:r>
          </w:p>
          <w:p w:rsidR="004874B3" w:rsidRDefault="004874B3" w:rsidP="00000FFE">
            <w:pPr>
              <w:rPr>
                <w:rFonts w:ascii="新細明體"/>
              </w:rPr>
            </w:pPr>
          </w:p>
          <w:p w:rsidR="004874B3" w:rsidRPr="00007223" w:rsidRDefault="004874B3" w:rsidP="00000FFE">
            <w:pPr>
              <w:rPr>
                <w:rFonts w:ascii="新細明體"/>
              </w:rPr>
            </w:pPr>
            <w:r>
              <w:rPr>
                <w:rFonts w:ascii="新細明體" w:hAnsi="新細明體" w:hint="eastAsia"/>
              </w:rPr>
              <w:t xml:space="preserve">　　許多人為了健康在查看飲料的成份時往往會疏忽了，雖然合法但不受政府管制的可怕添加物－果糖。果糖又稱為高果糖糖漿，最早是美國食品工業為了解決蔗糖的短缺與價格的高昂所研發出來。使用玉米作為原料，甜度比一般蔗糖高，但熱量相對較低。乍看之下好像果糖比蔗糖好，但是經過研究指出大部分果糖會</w:t>
            </w:r>
            <w:r w:rsidRPr="00F123D5">
              <w:rPr>
                <w:rFonts w:ascii="新細明體" w:hAnsi="新細明體" w:hint="eastAsia"/>
                <w:color w:val="000000"/>
              </w:rPr>
              <w:t>讓身體器官辨認為類似酒精一般無法讓人體吸收</w:t>
            </w:r>
            <w:r>
              <w:rPr>
                <w:rFonts w:ascii="新細明體" w:hAnsi="新細明體" w:hint="eastAsia"/>
              </w:rPr>
              <w:t>。需要排除的物質，全部交由肝臟做代謝解毒的工作。一個</w:t>
            </w:r>
            <w:r>
              <w:rPr>
                <w:rFonts w:ascii="新細明體" w:hAnsi="新細明體"/>
              </w:rPr>
              <w:t>60kg</w:t>
            </w:r>
            <w:r>
              <w:rPr>
                <w:rFonts w:ascii="新細明體" w:hAnsi="新細明體" w:hint="eastAsia"/>
              </w:rPr>
              <w:t>的成年人只要攝取每公斤</w:t>
            </w:r>
            <w:r>
              <w:rPr>
                <w:rFonts w:ascii="新細明體" w:hAnsi="新細明體"/>
              </w:rPr>
              <w:t>3</w:t>
            </w:r>
            <w:r>
              <w:rPr>
                <w:rFonts w:ascii="新細明體" w:hAnsi="新細明體" w:hint="eastAsia"/>
              </w:rPr>
              <w:t>克的果糖連續</w:t>
            </w:r>
            <w:r>
              <w:rPr>
                <w:rFonts w:ascii="新細明體" w:hAnsi="新細明體"/>
              </w:rPr>
              <w:t>3</w:t>
            </w:r>
            <w:r>
              <w:rPr>
                <w:rFonts w:ascii="新細明體" w:hAnsi="新細明體" w:hint="eastAsia"/>
              </w:rPr>
              <w:t>天便可能造成脂肪肝，這是近年來非酒精性脂肪肝的主要原因。而且像這種代糖類的並不能使身體取得滿足感，容易導致食慾增加，造成肥胖以及心血管疾病的風險升高。</w:t>
            </w:r>
            <w:r>
              <w:rPr>
                <w:rFonts w:ascii="新細明體" w:hAnsi="新細明體"/>
              </w:rPr>
              <w:t xml:space="preserve"> </w:t>
            </w:r>
            <w:r>
              <w:rPr>
                <w:rFonts w:ascii="新細明體" w:hAnsi="新細明體" w:hint="eastAsia"/>
              </w:rPr>
              <w:t>也使得各國政府紛紛禁止含糖量異常高的碳酸飲料進駐校園。</w:t>
            </w:r>
          </w:p>
          <w:p w:rsidR="004874B3" w:rsidRPr="007070B2" w:rsidRDefault="004874B3" w:rsidP="00000FFE">
            <w:pPr>
              <w:rPr>
                <w:rFonts w:ascii="新細明體"/>
              </w:rPr>
            </w:pPr>
          </w:p>
          <w:p w:rsidR="004874B3" w:rsidRDefault="004874B3" w:rsidP="00000FFE">
            <w:pPr>
              <w:rPr>
                <w:rFonts w:ascii="新細明體"/>
              </w:rPr>
            </w:pPr>
            <w:r>
              <w:rPr>
                <w:rFonts w:ascii="新細明體" w:hAnsi="新細明體" w:hint="eastAsia"/>
              </w:rPr>
              <w:t xml:space="preserve">　　飲料在我的生活周遭，似乎變成必需品。不管是在學校還是工作場合，基本上人手一杯飲料的情況已經是司空見慣。台灣飲料市場的年產值在</w:t>
            </w:r>
            <w:r>
              <w:rPr>
                <w:rFonts w:ascii="新細明體" w:hAnsi="新細明體"/>
              </w:rPr>
              <w:t>542</w:t>
            </w:r>
            <w:r>
              <w:rPr>
                <w:rFonts w:ascii="新細明體" w:hAnsi="新細明體" w:hint="eastAsia"/>
              </w:rPr>
              <w:t>億元左右，台灣人平均每年喝掉了十億二千萬杯的手搖杯飲料，光手搖杯創造了四百億台幣的產值。很多人看準這塊大餅，進軍飲料市場，在我所住的鄉鎮光這三年來就多了</w:t>
            </w:r>
            <w:r>
              <w:rPr>
                <w:rFonts w:ascii="新細明體" w:hAnsi="新細明體"/>
              </w:rPr>
              <w:t>5</w:t>
            </w:r>
            <w:r>
              <w:rPr>
                <w:rFonts w:ascii="新細明體" w:hAnsi="新細明體" w:hint="eastAsia"/>
              </w:rPr>
              <w:t>家不一樣的手搖飲料店，由此可見競爭是多麼激烈，我想可以說飲料已經成為了我們台灣人的一部分。但我們是否能喝的安心？這個問題值得我們去探討。為此，我到衛福部搜尋相關資料，發現常喝飲料會造成的身體健康危害的疾病中就有糖尿病、高血壓及腎病症就名列</w:t>
            </w:r>
            <w:r>
              <w:rPr>
                <w:rFonts w:ascii="新細明體" w:hAnsi="新細明體"/>
              </w:rPr>
              <w:t>103</w:t>
            </w:r>
            <w:r>
              <w:rPr>
                <w:rFonts w:ascii="新細明體" w:hAnsi="新細明體" w:hint="eastAsia"/>
              </w:rPr>
              <w:t>年度國人十大死因排行內，所以國人在飲食需特別留意，千萬不要將垃圾食物吃進肚子而不自知。</w:t>
            </w:r>
          </w:p>
          <w:p w:rsidR="004874B3" w:rsidRPr="00A7188B" w:rsidRDefault="004874B3" w:rsidP="00000FFE">
            <w:pPr>
              <w:rPr>
                <w:rFonts w:ascii="新細明體"/>
              </w:rPr>
            </w:pPr>
          </w:p>
          <w:p w:rsidR="004874B3" w:rsidRDefault="004874B3" w:rsidP="00000FFE">
            <w:pPr>
              <w:ind w:firstLineChars="8" w:firstLine="19"/>
              <w:rPr>
                <w:rFonts w:ascii="新細明體"/>
              </w:rPr>
            </w:pPr>
            <w:r>
              <w:rPr>
                <w:rFonts w:ascii="新細明體" w:hAnsi="新細明體" w:hint="eastAsia"/>
              </w:rPr>
              <w:t xml:space="preserve">　　在發生食安風暴之後，對於食品添加物安全與否的議題一直不斷發燒，許多人開始關心甚至成立了監督團體。但是主要的監督範圍侷限於食品，直到爆發了用塑化劑充當飲料的起雲劑到近年發生的知名連鎖飲料使用國外黑心茶葉含有</w:t>
            </w:r>
            <w:r w:rsidRPr="005F1BB2">
              <w:rPr>
                <w:rFonts w:ascii="新細明體" w:hAnsi="新細明體" w:hint="eastAsia"/>
              </w:rPr>
              <w:t>超過標準數十倍的普芬尼以及</w:t>
            </w:r>
            <w:r>
              <w:rPr>
                <w:rFonts w:ascii="新細明體" w:hAnsi="新細明體"/>
              </w:rPr>
              <w:t>DDT</w:t>
            </w:r>
            <w:r>
              <w:rPr>
                <w:rFonts w:ascii="新細明體" w:hAnsi="新細明體" w:hint="eastAsia"/>
              </w:rPr>
              <w:t>之後漸漸的受到重視。不過一般民眾還是不了解在常喝的飲料中究竟有什麼我們不知道的隱藏危機，閱讀了這本《飲料大騙局》之後突然發現自己以為沒什麼，只是好喝的飲料之中居然有這麼多添加物。可能在不知不覺中就傷害到了你我的健康</w:t>
            </w:r>
          </w:p>
          <w:p w:rsidR="004874B3" w:rsidRPr="005A7AA3" w:rsidRDefault="004874B3" w:rsidP="00000FFE">
            <w:pPr>
              <w:rPr>
                <w:rFonts w:ascii="新細明體"/>
              </w:rPr>
            </w:pPr>
          </w:p>
          <w:p w:rsidR="004874B3" w:rsidRDefault="004874B3" w:rsidP="00000FFE">
            <w:pPr>
              <w:rPr>
                <w:rFonts w:ascii="新細明體"/>
              </w:rPr>
            </w:pPr>
            <w:r>
              <w:rPr>
                <w:rFonts w:ascii="新細明體" w:hAnsi="新細明體" w:hint="eastAsia"/>
              </w:rPr>
              <w:t xml:space="preserve">　　科技的進步帶動了食品工業的發展，對於食物的保存方法也有更好的創新。同時也帶來了添加物的威脅，但是兩害相權取其輕，在政府的規範下，使用添加物是不得已的選擇。但是最近的食品安全風暴中有大量的廠商使用過量或是不合乎規範的添加物，我們作為消費者應該要為自己的健康把關，買飲料時最好注意其添加物的種類是否過多，是否添加高果糖糖漿。書中也舉</w:t>
            </w:r>
            <w:r w:rsidRPr="007541EF">
              <w:rPr>
                <w:rFonts w:ascii="新細明體" w:hAnsi="新細明體" w:hint="eastAsia"/>
              </w:rPr>
              <w:t>例：在</w:t>
            </w:r>
            <w:r w:rsidRPr="007541EF">
              <w:rPr>
                <w:rFonts w:ascii="新細明體" w:hAnsi="新細明體"/>
              </w:rPr>
              <w:t>1996</w:t>
            </w:r>
            <w:r w:rsidRPr="007541EF">
              <w:rPr>
                <w:rFonts w:ascii="新細明體" w:hAnsi="新細明體" w:hint="eastAsia"/>
              </w:rPr>
              <w:t>年獲得許可的天然添加物「紅藤仔草色素」，日本於</w:t>
            </w:r>
            <w:r w:rsidRPr="007541EF">
              <w:rPr>
                <w:rFonts w:ascii="新細明體" w:hAnsi="新細明體"/>
              </w:rPr>
              <w:t>2004</w:t>
            </w:r>
            <w:r w:rsidRPr="007541EF">
              <w:rPr>
                <w:rFonts w:ascii="新細明體" w:hAnsi="新細明體" w:hint="eastAsia"/>
              </w:rPr>
              <w:t>年發現有誘發腎臟病的可能，因此禁止。可見得所謂的「安全」的添加物，只不過是代表「現在還沒發現其危險」罷了。因此，為了自己的健康，</w:t>
            </w:r>
            <w:r>
              <w:rPr>
                <w:rFonts w:ascii="新細明體" w:hAnsi="新細明體" w:hint="eastAsia"/>
              </w:rPr>
              <w:t>建議養成平時</w:t>
            </w:r>
            <w:r w:rsidRPr="005F45D6">
              <w:rPr>
                <w:rFonts w:ascii="新細明體" w:hAnsi="新細明體" w:hint="eastAsia"/>
              </w:rPr>
              <w:t>喝白開水來補充水分</w:t>
            </w:r>
            <w:r>
              <w:rPr>
                <w:rFonts w:ascii="新細明體" w:hAnsi="新細明體" w:hint="eastAsia"/>
              </w:rPr>
              <w:t>或是乾脆</w:t>
            </w:r>
            <w:r w:rsidRPr="005F45D6">
              <w:rPr>
                <w:rFonts w:ascii="新細明體" w:hAnsi="新細明體" w:hint="eastAsia"/>
              </w:rPr>
              <w:t>大家自製果汁或是茶飲</w:t>
            </w:r>
            <w:r>
              <w:rPr>
                <w:rFonts w:ascii="新細明體" w:hAnsi="新細明體" w:hint="eastAsia"/>
              </w:rPr>
              <w:t>，避免在不知不覺中，一口一口喝掉了你的健康。</w:t>
            </w:r>
          </w:p>
          <w:p w:rsidR="004874B3" w:rsidRPr="005A7AA3" w:rsidRDefault="004874B3" w:rsidP="00000FFE">
            <w:pPr>
              <w:rPr>
                <w:rFonts w:ascii="新細明體"/>
              </w:rPr>
            </w:pPr>
          </w:p>
        </w:tc>
      </w:tr>
    </w:tbl>
    <w:p w:rsidR="004874B3" w:rsidRDefault="004874B3" w:rsidP="002A24DD">
      <w:pPr>
        <w:spacing w:beforeLines="50"/>
      </w:pPr>
      <w:r>
        <w:rPr>
          <w:rFonts w:hint="eastAsia"/>
        </w:rPr>
        <w:t>四</w:t>
      </w:r>
      <w:r w:rsidRPr="001715A9">
        <w:rPr>
          <w:rFonts w:ascii="新細明體" w:hAnsi="新細明體" w:hint="eastAsia"/>
        </w:rPr>
        <w:t>●</w:t>
      </w:r>
      <w:r>
        <w:rPr>
          <w:rFonts w:hint="eastAsia"/>
        </w:rPr>
        <w:t>討論議題：</w:t>
      </w:r>
    </w:p>
    <w:p w:rsidR="004874B3" w:rsidRPr="00B55AD4" w:rsidRDefault="004874B3" w:rsidP="002A24DD">
      <w:pPr>
        <w:spacing w:afterLines="50"/>
        <w:rPr>
          <w:sz w:val="20"/>
          <w:szCs w:val="20"/>
        </w:rPr>
      </w:pPr>
      <w:r w:rsidRPr="00B55AD4">
        <w:rPr>
          <w:rFonts w:hint="eastAsia"/>
          <w:sz w:val="20"/>
          <w:szCs w:val="20"/>
        </w:rPr>
        <w:t>說明：請針對書籍內容至少提出一個相關的討論議題。</w:t>
      </w:r>
    </w:p>
    <w:tbl>
      <w:tblPr>
        <w:tblW w:w="0" w:type="auto"/>
        <w:tblInd w:w="108" w:type="dxa"/>
        <w:tblBorders>
          <w:top w:val="single" w:sz="12" w:space="0" w:color="00CCFF"/>
          <w:left w:val="single" w:sz="12" w:space="0" w:color="00CCFF"/>
          <w:bottom w:val="single" w:sz="12" w:space="0" w:color="00CCFF"/>
          <w:right w:val="single" w:sz="12" w:space="0" w:color="00CCFF"/>
          <w:insideH w:val="single" w:sz="12" w:space="0" w:color="00CCFF"/>
          <w:insideV w:val="single" w:sz="12" w:space="0" w:color="00CCFF"/>
        </w:tblBorders>
        <w:tblLook w:val="01E0"/>
      </w:tblPr>
      <w:tblGrid>
        <w:gridCol w:w="10720"/>
      </w:tblGrid>
      <w:tr w:rsidR="004874B3" w:rsidRPr="005A7AA3" w:rsidTr="00000FFE">
        <w:tc>
          <w:tcPr>
            <w:tcW w:w="10720" w:type="dxa"/>
          </w:tcPr>
          <w:p w:rsidR="004874B3" w:rsidRPr="005A7AA3" w:rsidRDefault="004874B3" w:rsidP="00000FFE">
            <w:pPr>
              <w:ind w:left="466" w:hangingChars="194" w:hanging="466"/>
              <w:rPr>
                <w:rFonts w:ascii="新細明體"/>
              </w:rPr>
            </w:pPr>
            <w:r>
              <w:rPr>
                <w:rFonts w:ascii="新細明體" w:hAnsi="新細明體" w:hint="eastAsia"/>
              </w:rPr>
              <w:t>一、在購買飲料時你會詳細觀察其成份內容嗎？</w:t>
            </w:r>
          </w:p>
          <w:p w:rsidR="004874B3" w:rsidRPr="005A7AA3" w:rsidRDefault="004874B3" w:rsidP="00000FFE">
            <w:pPr>
              <w:ind w:left="466" w:hangingChars="194" w:hanging="466"/>
              <w:rPr>
                <w:rFonts w:ascii="新細明體"/>
              </w:rPr>
            </w:pPr>
          </w:p>
          <w:p w:rsidR="004874B3" w:rsidRPr="005A7AA3" w:rsidRDefault="004874B3" w:rsidP="00000FFE">
            <w:pPr>
              <w:ind w:left="451" w:hangingChars="188" w:hanging="451"/>
              <w:rPr>
                <w:rFonts w:ascii="新細明體"/>
              </w:rPr>
            </w:pPr>
            <w:r>
              <w:rPr>
                <w:rFonts w:ascii="新細明體" w:hAnsi="新細明體" w:hint="eastAsia"/>
              </w:rPr>
              <w:t>二、食安風暴爆發後，很多涉案黑心廠商紛紛</w:t>
            </w:r>
            <w:r w:rsidRPr="00B7508F">
              <w:rPr>
                <w:rFonts w:ascii="新細明體" w:hAnsi="新細明體" w:hint="eastAsia"/>
              </w:rPr>
              <w:t>使用</w:t>
            </w:r>
            <w:r w:rsidRPr="00B7508F">
              <w:rPr>
                <w:rFonts w:ascii="新細明體" w:hAnsi="新細明體"/>
              </w:rPr>
              <w:t>SGS</w:t>
            </w:r>
            <w:r w:rsidRPr="00B7508F">
              <w:rPr>
                <w:rFonts w:ascii="新細明體" w:hAnsi="新細明體" w:hint="eastAsia"/>
              </w:rPr>
              <w:t>檢驗</w:t>
            </w:r>
            <w:r>
              <w:rPr>
                <w:rFonts w:ascii="新細明體" w:hAnsi="新細明體" w:hint="eastAsia"/>
              </w:rPr>
              <w:t>，作了廣告以及商品的特價意圖挽回消費者的信心，作為消費者的你我是否能夠接受這樣的作為？</w:t>
            </w:r>
          </w:p>
          <w:p w:rsidR="004874B3" w:rsidRDefault="004874B3" w:rsidP="00000FFE">
            <w:pPr>
              <w:ind w:left="466" w:hangingChars="194" w:hanging="466"/>
              <w:rPr>
                <w:rFonts w:ascii="新細明體"/>
              </w:rPr>
            </w:pPr>
          </w:p>
          <w:p w:rsidR="004874B3" w:rsidRPr="00345247" w:rsidRDefault="004874B3" w:rsidP="00000FFE">
            <w:pPr>
              <w:ind w:left="451" w:hangingChars="188" w:hanging="451"/>
              <w:rPr>
                <w:rFonts w:ascii="新細明體"/>
              </w:rPr>
            </w:pPr>
            <w:r>
              <w:rPr>
                <w:rFonts w:ascii="新細明體" w:hAnsi="新細明體" w:hint="eastAsia"/>
              </w:rPr>
              <w:t>三、</w:t>
            </w:r>
            <w:r w:rsidRPr="007541EF">
              <w:rPr>
                <w:rFonts w:ascii="新細明體" w:hAnsi="新細明體" w:hint="eastAsia"/>
              </w:rPr>
              <w:t>含糖飲料不僅會導致肥胖，還會增加糖尿病的患病風險，根據研究指出每週喝２次碳酸飲料，罹患糖尿病的機率增加</w:t>
            </w:r>
            <w:r w:rsidRPr="007541EF">
              <w:rPr>
                <w:rFonts w:ascii="新細明體" w:hAnsi="新細明體"/>
              </w:rPr>
              <w:t>70%</w:t>
            </w:r>
            <w:r w:rsidRPr="007541EF">
              <w:rPr>
                <w:rFonts w:ascii="新細明體" w:hAnsi="新細明體" w:hint="eastAsia"/>
              </w:rPr>
              <w:t>，為了避免罹患糖尿病，你會拒絕含糖飲料的誘惑嗎？</w:t>
            </w:r>
          </w:p>
        </w:tc>
      </w:tr>
    </w:tbl>
    <w:p w:rsidR="004874B3" w:rsidRPr="00737328" w:rsidRDefault="004874B3" w:rsidP="002A24DD">
      <w:pPr>
        <w:widowControl/>
        <w:shd w:val="clear" w:color="auto" w:fill="FFFFFF"/>
        <w:rPr>
          <w:rFonts w:ascii="新細明體"/>
          <w:sz w:val="20"/>
        </w:rPr>
      </w:pPr>
    </w:p>
    <w:p w:rsidR="004874B3" w:rsidRPr="002A24DD" w:rsidRDefault="004874B3" w:rsidP="002A24DD">
      <w:pPr>
        <w:autoSpaceDE w:val="0"/>
        <w:autoSpaceDN w:val="0"/>
        <w:adjustRightInd w:val="0"/>
        <w:snapToGrid w:val="0"/>
        <w:spacing w:line="400" w:lineRule="exact"/>
        <w:rPr>
          <w:rFonts w:ascii="DFKaiShu-SB-Estd-BF" w:eastAsia="DFKaiShu-SB-Estd-BF" w:cs="DFKaiShu-SB-Estd-BF"/>
          <w:color w:val="000000"/>
          <w:kern w:val="0"/>
          <w:sz w:val="32"/>
          <w:szCs w:val="32"/>
        </w:rPr>
      </w:pPr>
    </w:p>
    <w:sectPr w:rsidR="004874B3" w:rsidRPr="002A24DD" w:rsidSect="007B038A">
      <w:pgSz w:w="11906" w:h="16838"/>
      <w:pgMar w:top="567" w:right="567" w:bottom="567" w:left="567"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WenQuanYi Zen Hei">
    <w:altName w:val="Times New Roman"/>
    <w:panose1 w:val="00000000000000000000"/>
    <w:charset w:val="00"/>
    <w:family w:val="roman"/>
    <w:notTrueType/>
    <w:pitch w:val="default"/>
    <w:sig w:usb0="00000003" w:usb1="00000000" w:usb2="00000000" w:usb3="00000000" w:csb0="00000001" w:csb1="00000000"/>
  </w:font>
  <w:font w:name="華康少女文字W3">
    <w:panose1 w:val="040F0309000000000000"/>
    <w:charset w:val="88"/>
    <w:family w:val="decorative"/>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華康龍門石碑(P)">
    <w:panose1 w:val="03000700000000000000"/>
    <w:charset w:val="88"/>
    <w:family w:val="script"/>
    <w:pitch w:val="variable"/>
    <w:sig w:usb0="80000001" w:usb1="28091800" w:usb2="00000016" w:usb3="00000000" w:csb0="00100000" w:csb1="00000000"/>
  </w:font>
  <w:font w:name="Batang">
    <w:altName w:val="?媊"/>
    <w:panose1 w:val="02030600000101010101"/>
    <w:charset w:val="81"/>
    <w:family w:val="roma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038A"/>
    <w:rsid w:val="000003D6"/>
    <w:rsid w:val="00000FFE"/>
    <w:rsid w:val="00007223"/>
    <w:rsid w:val="00042CD5"/>
    <w:rsid w:val="00056B6A"/>
    <w:rsid w:val="00093357"/>
    <w:rsid w:val="000E0F3F"/>
    <w:rsid w:val="000E3ADE"/>
    <w:rsid w:val="00104125"/>
    <w:rsid w:val="00141467"/>
    <w:rsid w:val="001715A9"/>
    <w:rsid w:val="001F4FFF"/>
    <w:rsid w:val="00205862"/>
    <w:rsid w:val="002A24DD"/>
    <w:rsid w:val="00312C47"/>
    <w:rsid w:val="00345247"/>
    <w:rsid w:val="00353B4E"/>
    <w:rsid w:val="003A446A"/>
    <w:rsid w:val="003A52D0"/>
    <w:rsid w:val="003C05B0"/>
    <w:rsid w:val="004874B3"/>
    <w:rsid w:val="004A637E"/>
    <w:rsid w:val="00583366"/>
    <w:rsid w:val="005A7AA3"/>
    <w:rsid w:val="005F1BB2"/>
    <w:rsid w:val="005F45D6"/>
    <w:rsid w:val="006016E1"/>
    <w:rsid w:val="00616515"/>
    <w:rsid w:val="00663497"/>
    <w:rsid w:val="006B3CE8"/>
    <w:rsid w:val="006D51DB"/>
    <w:rsid w:val="007070B2"/>
    <w:rsid w:val="00737328"/>
    <w:rsid w:val="007541EF"/>
    <w:rsid w:val="007B038A"/>
    <w:rsid w:val="008863AE"/>
    <w:rsid w:val="009B1D99"/>
    <w:rsid w:val="009B5C64"/>
    <w:rsid w:val="00A501E9"/>
    <w:rsid w:val="00A7188B"/>
    <w:rsid w:val="00AB228B"/>
    <w:rsid w:val="00B41467"/>
    <w:rsid w:val="00B420C5"/>
    <w:rsid w:val="00B44FD2"/>
    <w:rsid w:val="00B55AD4"/>
    <w:rsid w:val="00B71A6C"/>
    <w:rsid w:val="00B7508F"/>
    <w:rsid w:val="00B8098E"/>
    <w:rsid w:val="00BD7708"/>
    <w:rsid w:val="00BE269C"/>
    <w:rsid w:val="00C15860"/>
    <w:rsid w:val="00C2367B"/>
    <w:rsid w:val="00CA335E"/>
    <w:rsid w:val="00CD1150"/>
    <w:rsid w:val="00D0776D"/>
    <w:rsid w:val="00D84959"/>
    <w:rsid w:val="00DB1FD8"/>
    <w:rsid w:val="00E221AD"/>
    <w:rsid w:val="00E57FF7"/>
    <w:rsid w:val="00E8624D"/>
    <w:rsid w:val="00EF4B15"/>
    <w:rsid w:val="00F123D5"/>
    <w:rsid w:val="00FD6B9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ADE"/>
    <w:pPr>
      <w:widowControl w:val="0"/>
    </w:pPr>
  </w:style>
  <w:style w:type="paragraph" w:styleId="Heading1">
    <w:name w:val="heading 1"/>
    <w:basedOn w:val="Normal"/>
    <w:link w:val="Heading1Char"/>
    <w:uiPriority w:val="99"/>
    <w:qFormat/>
    <w:locked/>
    <w:rsid w:val="00104125"/>
    <w:pPr>
      <w:widowControl/>
      <w:spacing w:before="100" w:beforeAutospacing="1" w:after="100" w:afterAutospacing="1"/>
      <w:outlineLvl w:val="0"/>
    </w:pPr>
    <w:rPr>
      <w:rFonts w:ascii="新細明體" w:hAnsi="新細明體" w:cs="新細明體"/>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23C"/>
    <w:rPr>
      <w:rFonts w:asciiTheme="majorHAnsi" w:eastAsiaTheme="majorEastAsia" w:hAnsiTheme="majorHAnsi" w:cstheme="majorBidi"/>
      <w:b/>
      <w:bCs/>
      <w:kern w:val="52"/>
      <w:sz w:val="52"/>
      <w:szCs w:val="52"/>
    </w:rPr>
  </w:style>
  <w:style w:type="table" w:styleId="TableGrid">
    <w:name w:val="Table Grid"/>
    <w:basedOn w:val="TableNormal"/>
    <w:uiPriority w:val="99"/>
    <w:rsid w:val="00056B6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A501E9"/>
    <w:rPr>
      <w:rFonts w:cs="Times New Roman"/>
      <w:color w:val="434343"/>
      <w:u w:val="none"/>
      <w:effect w:val="none"/>
    </w:rPr>
  </w:style>
  <w:style w:type="character" w:customStyle="1" w:styleId="apple-converted-space">
    <w:name w:val="apple-converted-space"/>
    <w:basedOn w:val="DefaultParagraphFont"/>
    <w:uiPriority w:val="99"/>
    <w:rsid w:val="00104125"/>
    <w:rPr>
      <w:rFonts w:cs="Times New Roman"/>
    </w:rPr>
  </w:style>
</w:styles>
</file>

<file path=word/webSettings.xml><?xml version="1.0" encoding="utf-8"?>
<w:webSettings xmlns:r="http://schemas.openxmlformats.org/officeDocument/2006/relationships" xmlns:w="http://schemas.openxmlformats.org/wordprocessingml/2006/main">
  <w:divs>
    <w:div w:id="1288587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shs.edu.tw/imgs/20100805/image002.jpg" TargetMode="External"/><Relationship Id="rId5" Type="http://schemas.openxmlformats.org/officeDocument/2006/relationships/image" Target="media/image1.jpeg"/><Relationship Id="rId4" Type="http://schemas.openxmlformats.org/officeDocument/2006/relationships/hyperlink" Target="http://www.sivs.chc.edu.tw/ezfiles/0/1000/img/73/304759039.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564</Words>
  <Characters>3221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國立彰師附工　日、進　校　　　科　　班　　號　姓名：</dc:title>
  <dc:subject/>
  <dc:creator>user</dc:creator>
  <cp:keywords/>
  <dc:description/>
  <cp:lastModifiedBy>李國信</cp:lastModifiedBy>
  <cp:revision>2</cp:revision>
  <cp:lastPrinted>2015-10-19T12:57:00Z</cp:lastPrinted>
  <dcterms:created xsi:type="dcterms:W3CDTF">2017-02-08T05:43:00Z</dcterms:created>
  <dcterms:modified xsi:type="dcterms:W3CDTF">2017-02-08T05:43:00Z</dcterms:modified>
</cp:coreProperties>
</file>