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157" w:rsidRPr="00B220D3" w:rsidRDefault="00D70157" w:rsidP="00D70157">
      <w:pPr>
        <w:spacing w:beforeLines="500" w:before="1800" w:line="440" w:lineRule="exact"/>
        <w:jc w:val="center"/>
        <w:rPr>
          <w:rFonts w:ascii="新細明體" w:hAnsi="新細明體"/>
        </w:rPr>
      </w:pPr>
      <w:r w:rsidRPr="00B220D3">
        <w:rPr>
          <w:rFonts w:ascii="新細明體" w:hAnsi="新細明體" w:hint="eastAsia"/>
        </w:rPr>
        <w:t>投稿類別：</w:t>
      </w:r>
      <w:r>
        <w:rPr>
          <w:rFonts w:ascii="新細明體" w:hAnsi="新細明體" w:hint="eastAsia"/>
        </w:rPr>
        <w:t>健康護理類</w:t>
      </w:r>
    </w:p>
    <w:p w:rsidR="00D70157" w:rsidRDefault="00D70157" w:rsidP="00D70157">
      <w:pPr>
        <w:spacing w:beforeLines="900" w:before="3240" w:line="440" w:lineRule="exact"/>
        <w:jc w:val="center"/>
        <w:rPr>
          <w:rFonts w:ascii="新細明體" w:hAnsi="新細明體"/>
        </w:rPr>
      </w:pPr>
      <w:r w:rsidRPr="00E56220">
        <w:rPr>
          <w:rFonts w:ascii="新細明體" w:hAnsi="新細明體" w:hint="eastAsia"/>
        </w:rPr>
        <w:t>篇名：</w:t>
      </w:r>
    </w:p>
    <w:p w:rsidR="00D70157" w:rsidRPr="00E56220" w:rsidRDefault="00D70157" w:rsidP="00D70157">
      <w:pPr>
        <w:spacing w:beforeLines="25" w:before="90" w:line="440" w:lineRule="exact"/>
        <w:jc w:val="center"/>
        <w:rPr>
          <w:rFonts w:ascii="新細明體" w:hAnsi="新細明體"/>
        </w:rPr>
      </w:pPr>
      <w:r>
        <w:rPr>
          <w:rFonts w:ascii="細明體" w:eastAsia="細明體" w:hAnsi="細明體" w:cs="新細明體" w:hint="eastAsia"/>
          <w:kern w:val="0"/>
        </w:rPr>
        <w:t>失智老人不失志</w:t>
      </w:r>
      <w:proofErr w:type="gramStart"/>
      <w:r>
        <w:rPr>
          <w:rFonts w:ascii="細明體" w:eastAsia="細明體" w:hAnsi="細明體" w:cs="新細明體" w:hint="eastAsia"/>
          <w:kern w:val="0"/>
        </w:rPr>
        <w:t>－</w:t>
      </w:r>
      <w:r w:rsidRPr="00080E1C">
        <w:rPr>
          <w:rFonts w:ascii="細明體" w:eastAsia="細明體" w:hAnsi="細明體" w:cs="新細明體" w:hint="eastAsia"/>
          <w:kern w:val="0"/>
        </w:rPr>
        <w:t>淺談</w:t>
      </w:r>
      <w:r>
        <w:rPr>
          <w:rFonts w:ascii="細明體" w:eastAsia="細明體" w:hAnsi="細明體" w:cs="新細明體" w:hint="eastAsia"/>
          <w:kern w:val="0"/>
        </w:rPr>
        <w:t>瑞</w:t>
      </w:r>
      <w:proofErr w:type="gramEnd"/>
      <w:r>
        <w:rPr>
          <w:rFonts w:ascii="細明體" w:eastAsia="細明體" w:hAnsi="細明體" w:cs="新細明體" w:hint="eastAsia"/>
          <w:kern w:val="0"/>
        </w:rPr>
        <w:t>智學堂成立之探討</w:t>
      </w:r>
    </w:p>
    <w:p w:rsidR="00D70157" w:rsidRDefault="00D70157" w:rsidP="00EC0E16">
      <w:pPr>
        <w:spacing w:beforeLines="600" w:before="2160" w:line="440" w:lineRule="exact"/>
        <w:jc w:val="center"/>
        <w:rPr>
          <w:rFonts w:ascii="新細明體" w:hAnsi="新細明體"/>
        </w:rPr>
      </w:pPr>
      <w:r w:rsidRPr="00E56220">
        <w:rPr>
          <w:rFonts w:ascii="新細明體" w:hAnsi="新細明體" w:hint="eastAsia"/>
        </w:rPr>
        <w:t>作者：</w:t>
      </w:r>
    </w:p>
    <w:p w:rsidR="00D70157" w:rsidRDefault="00D70157" w:rsidP="00D70157">
      <w:pPr>
        <w:spacing w:beforeLines="25" w:before="90" w:line="440" w:lineRule="exact"/>
        <w:jc w:val="center"/>
        <w:rPr>
          <w:rFonts w:hint="eastAsia"/>
        </w:rPr>
      </w:pPr>
      <w:r>
        <w:rPr>
          <w:rFonts w:hint="eastAsia"/>
        </w:rPr>
        <w:t>○○○。</w:t>
      </w:r>
      <w:r>
        <w:rPr>
          <w:rFonts w:ascii="TTE1DF34A0t00CID-WinCharSetFFFF" w:eastAsia="TTE1DF34A0t00CID-WinCharSetFFFF" w:cs="TTE1DF34A0t00CID-WinCharSetFFFF" w:hint="eastAsia"/>
          <w:kern w:val="0"/>
        </w:rPr>
        <w:t>國立彰化師範大學附屬高級工業職業學校</w:t>
      </w:r>
      <w:r>
        <w:rPr>
          <w:rFonts w:hint="eastAsia"/>
        </w:rPr>
        <w:t>。○○科二年忠班</w:t>
      </w:r>
    </w:p>
    <w:p w:rsidR="00D70157" w:rsidRPr="00B34C4B" w:rsidRDefault="00D70157" w:rsidP="00D70157">
      <w:pPr>
        <w:spacing w:beforeLines="25" w:before="90" w:line="440" w:lineRule="exact"/>
        <w:jc w:val="center"/>
        <w:rPr>
          <w:rFonts w:ascii="新細明體" w:hAnsi="新細明體"/>
        </w:rPr>
      </w:pPr>
      <w:r>
        <w:rPr>
          <w:rFonts w:hint="eastAsia"/>
        </w:rPr>
        <w:t>○○○。</w:t>
      </w:r>
      <w:r>
        <w:rPr>
          <w:rFonts w:ascii="TTE1DF34A0t00CID-WinCharSetFFFF" w:eastAsia="TTE1DF34A0t00CID-WinCharSetFFFF" w:cs="TTE1DF34A0t00CID-WinCharSetFFFF" w:hint="eastAsia"/>
          <w:kern w:val="0"/>
        </w:rPr>
        <w:t>國立彰化師範大學附屬高級工業職業學校</w:t>
      </w:r>
      <w:r>
        <w:rPr>
          <w:rFonts w:hint="eastAsia"/>
        </w:rPr>
        <w:t>。○○科二年忠班</w:t>
      </w:r>
    </w:p>
    <w:p w:rsidR="00D70157" w:rsidRPr="00B34C4B" w:rsidRDefault="00D70157" w:rsidP="00D70157">
      <w:pPr>
        <w:spacing w:beforeLines="25" w:before="90" w:line="440" w:lineRule="exact"/>
        <w:jc w:val="center"/>
        <w:rPr>
          <w:rFonts w:ascii="新細明體" w:hAnsi="新細明體"/>
        </w:rPr>
      </w:pPr>
    </w:p>
    <w:p w:rsidR="00D70157" w:rsidRDefault="00D70157" w:rsidP="00D70157">
      <w:pPr>
        <w:spacing w:beforeLines="300" w:before="1080" w:line="440" w:lineRule="exact"/>
        <w:jc w:val="center"/>
        <w:rPr>
          <w:rFonts w:ascii="新細明體" w:hAnsi="新細明體"/>
        </w:rPr>
      </w:pPr>
      <w:r>
        <w:rPr>
          <w:rFonts w:ascii="新細明體" w:hAnsi="新細明體" w:hint="eastAsia"/>
        </w:rPr>
        <w:t>指導老師：</w:t>
      </w:r>
    </w:p>
    <w:p w:rsidR="00D70157" w:rsidRDefault="00D70157" w:rsidP="00D70157">
      <w:pPr>
        <w:spacing w:beforeLines="25" w:before="90" w:line="440" w:lineRule="exact"/>
        <w:jc w:val="center"/>
      </w:pPr>
      <w:r>
        <w:rPr>
          <w:rFonts w:hint="eastAsia"/>
        </w:rPr>
        <w:t>李國信</w:t>
      </w:r>
      <w:r>
        <w:rPr>
          <w:rFonts w:hint="eastAsia"/>
        </w:rPr>
        <w:t xml:space="preserve"> </w:t>
      </w:r>
      <w:r>
        <w:rPr>
          <w:rFonts w:hint="eastAsia"/>
        </w:rPr>
        <w:t>老</w:t>
      </w:r>
      <w:r>
        <w:rPr>
          <w:rFonts w:hint="eastAsia"/>
        </w:rPr>
        <w:t xml:space="preserve">  </w:t>
      </w:r>
      <w:r>
        <w:rPr>
          <w:rFonts w:hint="eastAsia"/>
        </w:rPr>
        <w:t>師</w:t>
      </w:r>
    </w:p>
    <w:p w:rsidR="00D70157" w:rsidRDefault="00D70157" w:rsidP="00D70157">
      <w:pPr>
        <w:spacing w:line="440" w:lineRule="exact"/>
        <w:jc w:val="center"/>
      </w:pPr>
      <w:r>
        <w:rPr>
          <w:rFonts w:hint="eastAsia"/>
        </w:rPr>
        <w:t>○○○</w:t>
      </w:r>
      <w:r>
        <w:rPr>
          <w:rFonts w:hint="eastAsia"/>
        </w:rPr>
        <w:t xml:space="preserve"> </w:t>
      </w:r>
      <w:r>
        <w:rPr>
          <w:rFonts w:hint="eastAsia"/>
        </w:rPr>
        <w:t>老</w:t>
      </w:r>
      <w:r>
        <w:rPr>
          <w:rFonts w:hint="eastAsia"/>
        </w:rPr>
        <w:t xml:space="preserve">  </w:t>
      </w:r>
      <w:r>
        <w:rPr>
          <w:rFonts w:hint="eastAsia"/>
        </w:rPr>
        <w:t>師</w:t>
      </w:r>
    </w:p>
    <w:p w:rsidR="00D70157" w:rsidRDefault="00D70157">
      <w:pPr>
        <w:widowControl/>
        <w:rPr>
          <w:noProof/>
        </w:rPr>
      </w:pPr>
      <w:r>
        <w:rPr>
          <w:noProof/>
        </w:rPr>
        <w:br w:type="page"/>
      </w:r>
    </w:p>
    <w:p w:rsidR="00D11AB3" w:rsidRDefault="00D11AB3" w:rsidP="00D70157">
      <w:pPr>
        <w:spacing w:line="440" w:lineRule="exact"/>
        <w:rPr>
          <w:rFonts w:ascii="新細明體" w:hAnsi="新細明體"/>
        </w:rPr>
        <w:sectPr w:rsidR="00D11AB3" w:rsidSect="00D70157">
          <w:headerReference w:type="default" r:id="rId8"/>
          <w:footerReference w:type="default" r:id="rId9"/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D70157" w:rsidRDefault="00D70157" w:rsidP="00D70157">
      <w:pPr>
        <w:spacing w:line="440" w:lineRule="exact"/>
        <w:rPr>
          <w:rFonts w:ascii="新細明體" w:hAnsi="新細明體"/>
        </w:rPr>
      </w:pPr>
      <w:r w:rsidRPr="00E56220">
        <w:rPr>
          <w:rFonts w:ascii="新細明體" w:hAnsi="新細明體" w:hint="eastAsia"/>
        </w:rPr>
        <w:lastRenderedPageBreak/>
        <w:t>壹</w:t>
      </w:r>
      <w:r>
        <w:rPr>
          <w:rFonts w:ascii="新細明體" w:hAnsi="新細明體" w:hint="eastAsia"/>
        </w:rPr>
        <w:t>●</w:t>
      </w:r>
      <w:r w:rsidRPr="00E56220">
        <w:rPr>
          <w:rFonts w:ascii="新細明體" w:hAnsi="新細明體" w:hint="eastAsia"/>
        </w:rPr>
        <w:t>前言</w:t>
      </w:r>
    </w:p>
    <w:p w:rsidR="00D70157" w:rsidRPr="00E56220" w:rsidRDefault="00D70157" w:rsidP="00D70157">
      <w:pPr>
        <w:spacing w:line="440" w:lineRule="exact"/>
        <w:rPr>
          <w:rFonts w:ascii="新細明體" w:hAnsi="新細明體"/>
        </w:rPr>
      </w:pPr>
    </w:p>
    <w:p w:rsidR="00D70157" w:rsidRDefault="00D70157" w:rsidP="00D70157">
      <w:pPr>
        <w:numPr>
          <w:ilvl w:val="0"/>
          <w:numId w:val="1"/>
        </w:numPr>
        <w:spacing w:line="440" w:lineRule="exact"/>
        <w:rPr>
          <w:rFonts w:ascii="新細明體" w:hAnsi="新細明體"/>
        </w:rPr>
      </w:pPr>
      <w:r>
        <w:rPr>
          <w:rFonts w:ascii="新細明體" w:hAnsi="新細明體" w:hint="eastAsia"/>
        </w:rPr>
        <w:t>研究動機</w:t>
      </w:r>
    </w:p>
    <w:p w:rsidR="00D70157" w:rsidRDefault="00D70157" w:rsidP="00D70157">
      <w:pPr>
        <w:spacing w:line="440" w:lineRule="exact"/>
        <w:rPr>
          <w:rFonts w:ascii="新細明體" w:hAnsi="新細明體"/>
        </w:rPr>
      </w:pPr>
    </w:p>
    <w:p w:rsidR="00D70157" w:rsidRDefault="00D70157" w:rsidP="00D70157">
      <w:pPr>
        <w:spacing w:line="440" w:lineRule="exact"/>
        <w:rPr>
          <w:rFonts w:ascii="新細明體" w:hAnsi="新細明體"/>
        </w:rPr>
      </w:pPr>
    </w:p>
    <w:p w:rsidR="00D70157" w:rsidRDefault="00D70157" w:rsidP="00D70157">
      <w:pPr>
        <w:numPr>
          <w:ilvl w:val="0"/>
          <w:numId w:val="1"/>
        </w:numPr>
        <w:spacing w:line="440" w:lineRule="exact"/>
        <w:rPr>
          <w:rFonts w:ascii="新細明體" w:hAnsi="新細明體"/>
        </w:rPr>
      </w:pPr>
      <w:r>
        <w:rPr>
          <w:rFonts w:ascii="新細明體" w:hAnsi="新細明體" w:hint="eastAsia"/>
        </w:rPr>
        <w:t>研究目的</w:t>
      </w:r>
    </w:p>
    <w:p w:rsidR="00D70157" w:rsidRDefault="00D70157" w:rsidP="00D70157">
      <w:pPr>
        <w:spacing w:line="440" w:lineRule="exact"/>
        <w:rPr>
          <w:rFonts w:ascii="新細明體" w:hAnsi="新細明體"/>
        </w:rPr>
      </w:pPr>
    </w:p>
    <w:p w:rsidR="00D70157" w:rsidRDefault="00D70157" w:rsidP="00D70157">
      <w:pPr>
        <w:spacing w:line="440" w:lineRule="exact"/>
        <w:rPr>
          <w:rFonts w:ascii="新細明體" w:hAnsi="新細明體"/>
        </w:rPr>
      </w:pPr>
    </w:p>
    <w:p w:rsidR="00D70157" w:rsidRDefault="00D70157" w:rsidP="00D70157">
      <w:pPr>
        <w:numPr>
          <w:ilvl w:val="0"/>
          <w:numId w:val="1"/>
        </w:numPr>
        <w:spacing w:line="440" w:lineRule="exact"/>
        <w:rPr>
          <w:rFonts w:ascii="新細明體" w:hAnsi="新細明體"/>
        </w:rPr>
      </w:pPr>
      <w:r>
        <w:rPr>
          <w:rFonts w:ascii="新細明體" w:hAnsi="新細明體" w:hint="eastAsia"/>
        </w:rPr>
        <w:t>研究對象</w:t>
      </w:r>
    </w:p>
    <w:p w:rsidR="00D70157" w:rsidRDefault="00D70157" w:rsidP="00D70157">
      <w:pPr>
        <w:spacing w:line="440" w:lineRule="exact"/>
        <w:rPr>
          <w:rFonts w:ascii="新細明體" w:hAnsi="新細明體"/>
        </w:rPr>
      </w:pPr>
    </w:p>
    <w:p w:rsidR="00D70157" w:rsidRDefault="00D70157" w:rsidP="00D70157">
      <w:pPr>
        <w:spacing w:line="440" w:lineRule="exact"/>
        <w:rPr>
          <w:rFonts w:ascii="新細明體" w:hAnsi="新細明體"/>
        </w:rPr>
      </w:pPr>
    </w:p>
    <w:p w:rsidR="00D70157" w:rsidRDefault="00D70157" w:rsidP="00D70157">
      <w:pPr>
        <w:numPr>
          <w:ilvl w:val="0"/>
          <w:numId w:val="1"/>
        </w:numPr>
        <w:spacing w:line="440" w:lineRule="exact"/>
        <w:rPr>
          <w:rFonts w:ascii="新細明體" w:hAnsi="新細明體"/>
        </w:rPr>
      </w:pPr>
      <w:r>
        <w:rPr>
          <w:rFonts w:ascii="新細明體" w:hAnsi="新細明體" w:hint="eastAsia"/>
        </w:rPr>
        <w:t>研究方法及研究流程</w:t>
      </w:r>
    </w:p>
    <w:p w:rsidR="00D70157" w:rsidRDefault="00D70157" w:rsidP="00D70157">
      <w:pPr>
        <w:spacing w:line="440" w:lineRule="exact"/>
        <w:rPr>
          <w:rFonts w:ascii="新細明體" w:hAnsi="新細明體" w:hint="eastAsia"/>
        </w:rPr>
      </w:pPr>
    </w:p>
    <w:p w:rsidR="00D70157" w:rsidRPr="00D70157" w:rsidRDefault="00D70157" w:rsidP="00D70157">
      <w:pPr>
        <w:spacing w:line="440" w:lineRule="exact"/>
        <w:rPr>
          <w:rFonts w:ascii="新細明體" w:hAnsi="新細明體" w:hint="eastAsia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8B5573A" wp14:editId="4FE01054">
            <wp:simplePos x="0" y="0"/>
            <wp:positionH relativeFrom="column">
              <wp:posOffset>603250</wp:posOffset>
            </wp:positionH>
            <wp:positionV relativeFrom="paragraph">
              <wp:posOffset>16510</wp:posOffset>
            </wp:positionV>
            <wp:extent cx="5006975" cy="1033145"/>
            <wp:effectExtent l="0" t="0" r="22225" b="0"/>
            <wp:wrapSquare wrapText="bothSides"/>
            <wp:docPr id="5" name="資料庫圖表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0157" w:rsidRDefault="00D70157" w:rsidP="00D70157">
      <w:pPr>
        <w:spacing w:line="440" w:lineRule="exact"/>
        <w:rPr>
          <w:rFonts w:ascii="新細明體" w:hAnsi="新細明體" w:hint="eastAsia"/>
        </w:rPr>
      </w:pPr>
    </w:p>
    <w:p w:rsidR="00D70157" w:rsidRDefault="00D70157" w:rsidP="00D70157">
      <w:pPr>
        <w:spacing w:line="440" w:lineRule="exact"/>
        <w:rPr>
          <w:rFonts w:ascii="新細明體" w:hAnsi="新細明體" w:hint="eastAsia"/>
        </w:rPr>
      </w:pPr>
    </w:p>
    <w:p w:rsidR="00D70157" w:rsidRDefault="00D70157" w:rsidP="00D70157">
      <w:pPr>
        <w:spacing w:line="440" w:lineRule="exact"/>
        <w:rPr>
          <w:rFonts w:ascii="新細明體" w:hAnsi="新細明體"/>
        </w:rPr>
      </w:pPr>
    </w:p>
    <w:p w:rsidR="00D70157" w:rsidRPr="00E56220" w:rsidRDefault="00D70157" w:rsidP="00D70157">
      <w:pPr>
        <w:spacing w:line="440" w:lineRule="exact"/>
        <w:rPr>
          <w:rFonts w:ascii="新細明體" w:hAnsi="新細明體"/>
        </w:rPr>
      </w:pPr>
    </w:p>
    <w:p w:rsidR="00D70157" w:rsidRDefault="00D70157" w:rsidP="00D70157">
      <w:pPr>
        <w:spacing w:line="440" w:lineRule="exact"/>
        <w:rPr>
          <w:rFonts w:ascii="新細明體" w:hAnsi="新細明體" w:hint="eastAsia"/>
        </w:rPr>
      </w:pPr>
    </w:p>
    <w:p w:rsidR="00D70157" w:rsidRDefault="00D11AB3" w:rsidP="00D70157">
      <w:pPr>
        <w:spacing w:line="440" w:lineRule="exact"/>
        <w:rPr>
          <w:rFonts w:ascii="新細明體" w:hAnsi="新細明體" w:hint="eastAsia"/>
        </w:rPr>
      </w:pPr>
      <w:r>
        <w:rPr>
          <w:rFonts w:ascii="新細明體" w:hAnsi="新細明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DF528F" wp14:editId="4F6F354E">
                <wp:simplePos x="0" y="0"/>
                <wp:positionH relativeFrom="column">
                  <wp:posOffset>3273425</wp:posOffset>
                </wp:positionH>
                <wp:positionV relativeFrom="paragraph">
                  <wp:posOffset>90805</wp:posOffset>
                </wp:positionV>
                <wp:extent cx="2141220" cy="1691640"/>
                <wp:effectExtent l="0" t="0" r="6985" b="381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220" cy="169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0157" w:rsidRDefault="00D70157" w:rsidP="00D7015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469DBC" wp14:editId="541E2B75">
                                  <wp:extent cx="1955800" cy="1311910"/>
                                  <wp:effectExtent l="0" t="0" r="6350" b="254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5800" cy="13119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0157" w:rsidRPr="00E01A0A" w:rsidRDefault="00D70157" w:rsidP="00D70157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圖</w:t>
                            </w:r>
                            <w:r>
                              <w:rPr>
                                <w:rFonts w:hint="eastAsia"/>
                              </w:rPr>
                              <w:t xml:space="preserve">1 </w:t>
                            </w:r>
                            <w:r>
                              <w:rPr>
                                <w:rFonts w:hint="eastAsia"/>
                              </w:rPr>
                              <w:t>貧血分類（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註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二）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57.75pt;margin-top:7.15pt;width:168.6pt;height:133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" stroked="f">
                <v:textbox style="mso-fit-shape-to-text:t">
                  <w:txbxContent>
                    <w:p w:rsidR="00D70157" w:rsidRDefault="00D70157" w:rsidP="00D70157">
                      <w:pPr>
                        <w:rPr>
                          <w:rFonts w:hint="eastAsia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4469DBC" wp14:editId="541E2B75">
                            <wp:extent cx="1955800" cy="1311910"/>
                            <wp:effectExtent l="0" t="0" r="6350" b="254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55800" cy="13119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0157" w:rsidRPr="00E01A0A" w:rsidRDefault="00D70157" w:rsidP="00D70157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圖</w:t>
                      </w:r>
                      <w:r>
                        <w:rPr>
                          <w:rFonts w:hint="eastAsia"/>
                        </w:rPr>
                        <w:t xml:space="preserve">1 </w:t>
                      </w:r>
                      <w:r>
                        <w:rPr>
                          <w:rFonts w:hint="eastAsia"/>
                        </w:rPr>
                        <w:t>貧血分類（</w:t>
                      </w:r>
                      <w:proofErr w:type="gramStart"/>
                      <w:r>
                        <w:rPr>
                          <w:rFonts w:hint="eastAsia"/>
                        </w:rPr>
                        <w:t>註</w:t>
                      </w:r>
                      <w:proofErr w:type="gramEnd"/>
                      <w:r>
                        <w:rPr>
                          <w:rFonts w:hint="eastAsia"/>
                        </w:rPr>
                        <w:t>二）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70157" w:rsidRDefault="00D70157" w:rsidP="00D70157">
      <w:pPr>
        <w:spacing w:line="440" w:lineRule="exact"/>
        <w:rPr>
          <w:rFonts w:ascii="新細明體" w:hAnsi="新細明體" w:hint="eastAsia"/>
        </w:rPr>
      </w:pPr>
    </w:p>
    <w:p w:rsidR="00D70157" w:rsidRPr="00E56220" w:rsidRDefault="00D70157" w:rsidP="00D70157">
      <w:pPr>
        <w:spacing w:line="440" w:lineRule="exact"/>
        <w:rPr>
          <w:rFonts w:ascii="新細明體" w:hAnsi="新細明體"/>
        </w:rPr>
      </w:pPr>
    </w:p>
    <w:p w:rsidR="00D70157" w:rsidRDefault="00D70157" w:rsidP="00D70157">
      <w:pPr>
        <w:tabs>
          <w:tab w:val="left" w:pos="1150"/>
        </w:tabs>
        <w:spacing w:line="440" w:lineRule="exact"/>
        <w:rPr>
          <w:rFonts w:ascii="新細明體" w:hAnsi="新細明體"/>
        </w:rPr>
      </w:pPr>
      <w:r w:rsidRPr="00937120">
        <w:rPr>
          <w:rFonts w:ascii="新細明體" w:hAnsi="新細明體" w:hint="eastAsia"/>
        </w:rPr>
        <w:t>貳●正文</w:t>
      </w:r>
    </w:p>
    <w:p w:rsidR="00D70157" w:rsidRDefault="00D70157" w:rsidP="00D70157">
      <w:pPr>
        <w:tabs>
          <w:tab w:val="left" w:pos="1150"/>
        </w:tabs>
        <w:spacing w:line="440" w:lineRule="exact"/>
        <w:rPr>
          <w:rFonts w:ascii="新細明體" w:hAnsi="新細明體"/>
        </w:rPr>
      </w:pPr>
    </w:p>
    <w:p w:rsidR="00D70157" w:rsidRPr="00937120" w:rsidRDefault="00D70157" w:rsidP="00D70157">
      <w:pPr>
        <w:tabs>
          <w:tab w:val="left" w:pos="1150"/>
        </w:tabs>
        <w:spacing w:line="440" w:lineRule="exact"/>
        <w:rPr>
          <w:rFonts w:ascii="新細明體" w:hAnsi="新細明體"/>
        </w:rPr>
      </w:pPr>
      <w:r>
        <w:rPr>
          <w:rFonts w:ascii="新細明體" w:hAnsi="新細明體" w:hint="eastAsia"/>
        </w:rPr>
        <w:t>一、</w:t>
      </w:r>
    </w:p>
    <w:p w:rsidR="00D70157" w:rsidRDefault="00D70157" w:rsidP="00D70157">
      <w:pPr>
        <w:tabs>
          <w:tab w:val="left" w:pos="1150"/>
        </w:tabs>
        <w:spacing w:line="440" w:lineRule="exact"/>
        <w:ind w:firstLineChars="100" w:firstLine="240"/>
        <w:rPr>
          <w:rFonts w:ascii="新細明體" w:hAnsi="新細明體"/>
        </w:rPr>
      </w:pPr>
      <w:r>
        <w:rPr>
          <w:rFonts w:ascii="新細明體" w:hAnsi="新細明體" w:hint="eastAsia"/>
        </w:rPr>
        <w:t>(</w:t>
      </w:r>
      <w:proofErr w:type="gramStart"/>
      <w:r>
        <w:rPr>
          <w:rFonts w:ascii="新細明體" w:hAnsi="新細明體" w:hint="eastAsia"/>
        </w:rPr>
        <w:t>一</w:t>
      </w:r>
      <w:proofErr w:type="gramEnd"/>
      <w:r>
        <w:rPr>
          <w:rFonts w:ascii="新細明體" w:hAnsi="新細明體" w:hint="eastAsia"/>
        </w:rPr>
        <w:t>)</w:t>
      </w:r>
    </w:p>
    <w:p w:rsidR="00D70157" w:rsidRPr="00E56220" w:rsidRDefault="00D70157" w:rsidP="00D70157">
      <w:pPr>
        <w:spacing w:line="440" w:lineRule="exact"/>
        <w:jc w:val="both"/>
        <w:rPr>
          <w:color w:val="000000"/>
        </w:rPr>
      </w:pPr>
      <w:r>
        <w:rPr>
          <w:rFonts w:hint="eastAsia"/>
          <w:color w:val="000000"/>
        </w:rPr>
        <w:t xml:space="preserve">　　１、</w:t>
      </w:r>
    </w:p>
    <w:p w:rsidR="00D70157" w:rsidRPr="00E56220" w:rsidRDefault="00D70157" w:rsidP="00D70157">
      <w:pPr>
        <w:spacing w:line="440" w:lineRule="exact"/>
        <w:rPr>
          <w:rFonts w:ascii="新細明體" w:hAnsi="新細明體"/>
          <w:b/>
        </w:rPr>
      </w:pPr>
      <w:r>
        <w:rPr>
          <w:rFonts w:ascii="新細明體" w:hAnsi="新細明體" w:hint="eastAsia"/>
          <w:b/>
        </w:rPr>
        <w:t xml:space="preserve">　　　(1)</w:t>
      </w:r>
    </w:p>
    <w:p w:rsidR="00D70157" w:rsidRDefault="00D70157" w:rsidP="00D70157">
      <w:pPr>
        <w:spacing w:line="440" w:lineRule="exact"/>
        <w:rPr>
          <w:rFonts w:ascii="新細明體" w:hAnsi="新細明體"/>
        </w:rPr>
      </w:pPr>
    </w:p>
    <w:p w:rsidR="00D70157" w:rsidRDefault="00D70157" w:rsidP="00D70157">
      <w:pPr>
        <w:spacing w:line="440" w:lineRule="exact"/>
        <w:rPr>
          <w:rFonts w:ascii="新細明體" w:hAnsi="新細明體"/>
        </w:rPr>
      </w:pPr>
    </w:p>
    <w:p w:rsidR="00D70157" w:rsidRDefault="00D70157" w:rsidP="00D70157">
      <w:pPr>
        <w:spacing w:line="440" w:lineRule="exact"/>
        <w:rPr>
          <w:rFonts w:ascii="新細明體" w:hAnsi="新細明體" w:hint="eastAsia"/>
        </w:rPr>
      </w:pPr>
    </w:p>
    <w:p w:rsidR="00D70157" w:rsidRDefault="00D70157" w:rsidP="00D70157">
      <w:pPr>
        <w:spacing w:line="440" w:lineRule="exact"/>
        <w:rPr>
          <w:rFonts w:ascii="新細明體" w:hAnsi="新細明體" w:hint="eastAsia"/>
        </w:rPr>
      </w:pPr>
      <w:r>
        <w:rPr>
          <w:rFonts w:ascii="新細明體" w:hAnsi="新細明體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5CC6C0" wp14:editId="1A41B6A7">
                <wp:simplePos x="0" y="0"/>
                <wp:positionH relativeFrom="column">
                  <wp:posOffset>3065780</wp:posOffset>
                </wp:positionH>
                <wp:positionV relativeFrom="paragraph">
                  <wp:posOffset>168910</wp:posOffset>
                </wp:positionV>
                <wp:extent cx="2628900" cy="2171700"/>
                <wp:effectExtent l="0" t="0" r="0" b="0"/>
                <wp:wrapSquare wrapText="bothSides"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0157" w:rsidRDefault="00D70157" w:rsidP="00D70157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A010F4" wp14:editId="6AB74E69">
                                  <wp:extent cx="2425065" cy="1820545"/>
                                  <wp:effectExtent l="0" t="0" r="0" b="8255"/>
                                  <wp:docPr id="3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25065" cy="18205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0157" w:rsidRPr="00001E0E" w:rsidRDefault="00D70157" w:rsidP="00D70157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圖</w:t>
                            </w:r>
                            <w:r>
                              <w:rPr>
                                <w:rFonts w:hint="eastAsia"/>
                              </w:rPr>
                              <w:t xml:space="preserve">2 </w:t>
                            </w:r>
                            <w:r>
                              <w:rPr>
                                <w:rFonts w:hint="eastAsia"/>
                              </w:rPr>
                              <w:t>憲法規定服役是男人應盡的義務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" o:spid="_x0000_s1027" type="#_x0000_t202" style="position:absolute;margin-left:241.4pt;margin-top:13.3pt;width:207pt;height:17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" stroked="f">
                <v:textbox>
                  <w:txbxContent>
                    <w:p w:rsidR="00D70157" w:rsidRDefault="00D70157" w:rsidP="00D70157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FA010F4" wp14:editId="6AB74E69">
                            <wp:extent cx="2425065" cy="1820545"/>
                            <wp:effectExtent l="0" t="0" r="0" b="8255"/>
                            <wp:docPr id="3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25065" cy="18205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0157" w:rsidRPr="00001E0E" w:rsidRDefault="00D70157" w:rsidP="00D70157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圖</w:t>
                      </w:r>
                      <w:r>
                        <w:rPr>
                          <w:rFonts w:hint="eastAsia"/>
                        </w:rPr>
                        <w:t xml:space="preserve">2 </w:t>
                      </w:r>
                      <w:r>
                        <w:rPr>
                          <w:rFonts w:hint="eastAsia"/>
                        </w:rPr>
                        <w:t>憲法規定服役是男人應盡的義務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811AF" w:rsidRPr="00D70157" w:rsidRDefault="005811AF">
      <w:pPr>
        <w:rPr>
          <w:rFonts w:hint="eastAsia"/>
          <w:noProof/>
        </w:rPr>
      </w:pPr>
    </w:p>
    <w:p w:rsidR="00D70157" w:rsidRDefault="00D70157">
      <w:pPr>
        <w:rPr>
          <w:rFonts w:hint="eastAsia"/>
          <w:noProof/>
        </w:rPr>
      </w:pPr>
    </w:p>
    <w:p w:rsidR="00D70157" w:rsidRDefault="00D70157">
      <w:pPr>
        <w:rPr>
          <w:rFonts w:hint="eastAsia"/>
          <w:noProof/>
        </w:rPr>
      </w:pPr>
    </w:p>
    <w:p w:rsidR="00D70157" w:rsidRDefault="00D70157">
      <w:pPr>
        <w:rPr>
          <w:rFonts w:hint="eastAsia"/>
        </w:rPr>
      </w:pPr>
    </w:p>
    <w:p w:rsidR="00D70157" w:rsidRDefault="00D70157">
      <w:pPr>
        <w:rPr>
          <w:rFonts w:hint="eastAsia"/>
        </w:rPr>
      </w:pPr>
    </w:p>
    <w:p w:rsidR="00D70157" w:rsidRDefault="00D70157">
      <w:pPr>
        <w:rPr>
          <w:rFonts w:hint="eastAsia"/>
        </w:rPr>
      </w:pPr>
    </w:p>
    <w:p w:rsidR="00D70157" w:rsidRDefault="00D70157">
      <w:pPr>
        <w:rPr>
          <w:rFonts w:hint="eastAsia"/>
        </w:rPr>
      </w:pPr>
    </w:p>
    <w:p w:rsidR="00D70157" w:rsidRDefault="00D70157">
      <w:pPr>
        <w:rPr>
          <w:rFonts w:hint="eastAsia"/>
        </w:rPr>
      </w:pPr>
    </w:p>
    <w:p w:rsidR="00D70157" w:rsidRDefault="00D70157" w:rsidP="00D70157">
      <w:pPr>
        <w:spacing w:line="440" w:lineRule="exact"/>
        <w:rPr>
          <w:rFonts w:ascii="新細明體" w:hAnsi="新細明體" w:hint="eastAsia"/>
        </w:rPr>
      </w:pPr>
    </w:p>
    <w:p w:rsidR="00D70157" w:rsidRDefault="00D70157" w:rsidP="00D70157">
      <w:pPr>
        <w:spacing w:line="440" w:lineRule="exact"/>
        <w:rPr>
          <w:rFonts w:ascii="新細明體" w:hAnsi="新細明體" w:hint="eastAsia"/>
        </w:rPr>
      </w:pPr>
    </w:p>
    <w:p w:rsidR="00D70157" w:rsidRDefault="00D70157" w:rsidP="00812E87">
      <w:pPr>
        <w:spacing w:afterLines="50" w:after="180" w:line="400" w:lineRule="exact"/>
        <w:jc w:val="center"/>
        <w:rPr>
          <w:rFonts w:ascii="新細明體" w:hAnsi="新細明體" w:hint="eastAsia"/>
        </w:rPr>
      </w:pPr>
      <w:r w:rsidRPr="0084142C">
        <w:rPr>
          <w:rFonts w:ascii="新細明體" w:hAnsi="新細明體" w:hint="eastAsia"/>
        </w:rPr>
        <w:t>表</w:t>
      </w:r>
      <w:proofErr w:type="gramStart"/>
      <w:r w:rsidRPr="0084142C">
        <w:rPr>
          <w:rFonts w:ascii="新細明體" w:hAnsi="新細明體" w:hint="eastAsia"/>
        </w:rPr>
        <w:t>一</w:t>
      </w:r>
      <w:proofErr w:type="gramEnd"/>
      <w:r>
        <w:rPr>
          <w:rFonts w:ascii="新細明體" w:hAnsi="新細明體" w:hint="eastAsia"/>
        </w:rPr>
        <w:t xml:space="preserve"> </w:t>
      </w:r>
      <w:r w:rsidRPr="0084142C">
        <w:rPr>
          <w:rFonts w:ascii="新細明體" w:hAnsi="新細明體" w:hint="eastAsia"/>
        </w:rPr>
        <w:t>高職班級不同人數之實習課教學生師比例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1"/>
        <w:gridCol w:w="2523"/>
        <w:gridCol w:w="2522"/>
      </w:tblGrid>
      <w:tr w:rsidR="00D70157" w:rsidRPr="0084142C" w:rsidTr="00812E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  <w:jc w:val="center"/>
        </w:trPr>
        <w:tc>
          <w:tcPr>
            <w:tcW w:w="1471" w:type="dxa"/>
            <w:vAlign w:val="center"/>
          </w:tcPr>
          <w:p w:rsidR="00D70157" w:rsidRPr="0084142C" w:rsidRDefault="00D70157" w:rsidP="00CB4461">
            <w:pPr>
              <w:snapToGrid w:val="0"/>
              <w:spacing w:line="280" w:lineRule="exact"/>
              <w:jc w:val="center"/>
              <w:rPr>
                <w:rFonts w:ascii="新細明體" w:hAnsi="新細明體"/>
              </w:rPr>
            </w:pPr>
            <w:r w:rsidRPr="0084142C">
              <w:rPr>
                <w:rFonts w:ascii="新細明體" w:hAnsi="新細明體" w:hint="eastAsia"/>
              </w:rPr>
              <w:t>班級</w:t>
            </w:r>
            <w:r w:rsidRPr="0084142C">
              <w:rPr>
                <w:rFonts w:ascii="新細明體" w:hAnsi="新細明體"/>
              </w:rPr>
              <w:t>(</w:t>
            </w:r>
            <w:r w:rsidRPr="0084142C">
              <w:rPr>
                <w:rFonts w:ascii="新細明體" w:hAnsi="新細明體" w:hint="eastAsia"/>
              </w:rPr>
              <w:t>人</w:t>
            </w:r>
            <w:r w:rsidRPr="0084142C">
              <w:rPr>
                <w:rFonts w:ascii="新細明體" w:hAnsi="新細明體"/>
              </w:rPr>
              <w:t>)</w:t>
            </w:r>
          </w:p>
        </w:tc>
        <w:tc>
          <w:tcPr>
            <w:tcW w:w="2523" w:type="dxa"/>
            <w:vAlign w:val="center"/>
          </w:tcPr>
          <w:p w:rsidR="00D70157" w:rsidRPr="0084142C" w:rsidRDefault="00D70157" w:rsidP="00CB4461">
            <w:pPr>
              <w:snapToGrid w:val="0"/>
              <w:spacing w:line="28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國教署</w:t>
            </w:r>
            <w:r w:rsidRPr="0084142C">
              <w:rPr>
                <w:rFonts w:ascii="新細明體" w:hAnsi="新細明體" w:hint="eastAsia"/>
              </w:rPr>
              <w:t>法令</w:t>
            </w:r>
          </w:p>
        </w:tc>
        <w:tc>
          <w:tcPr>
            <w:tcW w:w="2522" w:type="dxa"/>
            <w:vAlign w:val="center"/>
          </w:tcPr>
          <w:p w:rsidR="00D70157" w:rsidRPr="0084142C" w:rsidRDefault="00D70157" w:rsidP="00CB4461">
            <w:pPr>
              <w:snapToGrid w:val="0"/>
              <w:spacing w:line="280" w:lineRule="exact"/>
              <w:jc w:val="center"/>
              <w:rPr>
                <w:rFonts w:ascii="新細明體" w:hAnsi="新細明體"/>
              </w:rPr>
            </w:pPr>
            <w:r w:rsidRPr="0084142C">
              <w:rPr>
                <w:rFonts w:ascii="新細明體" w:hAnsi="新細明體" w:hint="eastAsia"/>
              </w:rPr>
              <w:t>台北市教育局法令</w:t>
            </w:r>
          </w:p>
        </w:tc>
      </w:tr>
      <w:tr w:rsidR="00D70157" w:rsidRPr="0084142C" w:rsidTr="00812E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  <w:jc w:val="center"/>
        </w:trPr>
        <w:tc>
          <w:tcPr>
            <w:tcW w:w="1471" w:type="dxa"/>
            <w:vAlign w:val="center"/>
          </w:tcPr>
          <w:p w:rsidR="00D70157" w:rsidRPr="0084142C" w:rsidRDefault="00D70157" w:rsidP="00CB4461">
            <w:pPr>
              <w:snapToGrid w:val="0"/>
              <w:spacing w:line="280" w:lineRule="exact"/>
              <w:jc w:val="center"/>
              <w:rPr>
                <w:rFonts w:ascii="新細明體" w:hAnsi="新細明體"/>
              </w:rPr>
            </w:pPr>
            <w:r w:rsidRPr="0084142C">
              <w:rPr>
                <w:rFonts w:ascii="新細明體" w:hAnsi="新細明體"/>
              </w:rPr>
              <w:t>40</w:t>
            </w:r>
          </w:p>
        </w:tc>
        <w:tc>
          <w:tcPr>
            <w:tcW w:w="2523" w:type="dxa"/>
            <w:vAlign w:val="center"/>
          </w:tcPr>
          <w:p w:rsidR="00D70157" w:rsidRPr="0084142C" w:rsidRDefault="00D70157" w:rsidP="00CB4461">
            <w:pPr>
              <w:snapToGrid w:val="0"/>
              <w:spacing w:line="280" w:lineRule="exact"/>
              <w:jc w:val="center"/>
              <w:rPr>
                <w:rFonts w:ascii="新細明體" w:hAnsi="新細明體"/>
              </w:rPr>
            </w:pPr>
            <w:r w:rsidRPr="0084142C">
              <w:rPr>
                <w:rFonts w:ascii="新細明體" w:hAnsi="新細明體"/>
              </w:rPr>
              <w:t>20:1</w:t>
            </w:r>
          </w:p>
        </w:tc>
        <w:tc>
          <w:tcPr>
            <w:tcW w:w="2522" w:type="dxa"/>
            <w:vAlign w:val="center"/>
          </w:tcPr>
          <w:p w:rsidR="00D70157" w:rsidRPr="0084142C" w:rsidRDefault="00D70157" w:rsidP="00CB4461">
            <w:pPr>
              <w:snapToGrid w:val="0"/>
              <w:spacing w:line="280" w:lineRule="exact"/>
              <w:jc w:val="center"/>
              <w:rPr>
                <w:rFonts w:ascii="新細明體" w:hAnsi="新細明體"/>
              </w:rPr>
            </w:pPr>
            <w:r w:rsidRPr="0084142C">
              <w:rPr>
                <w:rFonts w:ascii="新細明體" w:hAnsi="新細明體"/>
              </w:rPr>
              <w:t>20:1</w:t>
            </w:r>
          </w:p>
        </w:tc>
      </w:tr>
      <w:tr w:rsidR="00D70157" w:rsidRPr="0084142C" w:rsidTr="00812E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  <w:jc w:val="center"/>
        </w:trPr>
        <w:tc>
          <w:tcPr>
            <w:tcW w:w="1471" w:type="dxa"/>
            <w:vAlign w:val="center"/>
          </w:tcPr>
          <w:p w:rsidR="00D70157" w:rsidRPr="0084142C" w:rsidRDefault="00D70157" w:rsidP="00CB4461">
            <w:pPr>
              <w:snapToGrid w:val="0"/>
              <w:spacing w:line="280" w:lineRule="exact"/>
              <w:jc w:val="center"/>
              <w:rPr>
                <w:rFonts w:ascii="新細明體" w:hAnsi="新細明體"/>
              </w:rPr>
            </w:pPr>
            <w:r w:rsidRPr="0084142C">
              <w:rPr>
                <w:rFonts w:ascii="新細明體" w:hAnsi="新細明體"/>
              </w:rPr>
              <w:t>30</w:t>
            </w:r>
          </w:p>
        </w:tc>
        <w:tc>
          <w:tcPr>
            <w:tcW w:w="2523" w:type="dxa"/>
            <w:vAlign w:val="center"/>
          </w:tcPr>
          <w:p w:rsidR="00D70157" w:rsidRPr="0084142C" w:rsidRDefault="00D70157" w:rsidP="00CB4461">
            <w:pPr>
              <w:snapToGrid w:val="0"/>
              <w:spacing w:line="280" w:lineRule="exact"/>
              <w:jc w:val="center"/>
              <w:rPr>
                <w:rFonts w:ascii="新細明體" w:hAnsi="新細明體"/>
              </w:rPr>
            </w:pPr>
            <w:r w:rsidRPr="0084142C">
              <w:rPr>
                <w:rFonts w:ascii="新細明體" w:hAnsi="新細明體"/>
              </w:rPr>
              <w:t>15:1</w:t>
            </w:r>
          </w:p>
        </w:tc>
        <w:tc>
          <w:tcPr>
            <w:tcW w:w="2522" w:type="dxa"/>
            <w:vAlign w:val="center"/>
          </w:tcPr>
          <w:p w:rsidR="00D70157" w:rsidRPr="0084142C" w:rsidRDefault="00D70157" w:rsidP="00CB4461">
            <w:pPr>
              <w:snapToGrid w:val="0"/>
              <w:spacing w:line="280" w:lineRule="exact"/>
              <w:jc w:val="center"/>
              <w:rPr>
                <w:rFonts w:ascii="新細明體" w:hAnsi="新細明體"/>
              </w:rPr>
            </w:pPr>
            <w:r w:rsidRPr="0084142C">
              <w:rPr>
                <w:rFonts w:ascii="新細明體" w:hAnsi="新細明體"/>
              </w:rPr>
              <w:t>15:1</w:t>
            </w:r>
          </w:p>
        </w:tc>
      </w:tr>
      <w:tr w:rsidR="00D70157" w:rsidRPr="0084142C" w:rsidTr="00812E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  <w:jc w:val="center"/>
        </w:trPr>
        <w:tc>
          <w:tcPr>
            <w:tcW w:w="1471" w:type="dxa"/>
            <w:vAlign w:val="center"/>
          </w:tcPr>
          <w:p w:rsidR="00D70157" w:rsidRPr="0084142C" w:rsidRDefault="00D70157" w:rsidP="00CB4461">
            <w:pPr>
              <w:snapToGrid w:val="0"/>
              <w:spacing w:line="280" w:lineRule="exact"/>
              <w:jc w:val="center"/>
              <w:rPr>
                <w:rFonts w:ascii="新細明體" w:hAnsi="新細明體"/>
              </w:rPr>
            </w:pPr>
            <w:r w:rsidRPr="0084142C">
              <w:rPr>
                <w:rFonts w:ascii="新細明體" w:hAnsi="新細明體"/>
              </w:rPr>
              <w:t>25</w:t>
            </w:r>
            <w:r w:rsidRPr="0084142C">
              <w:rPr>
                <w:rFonts w:ascii="新細明體" w:hAnsi="新細明體" w:hint="eastAsia"/>
              </w:rPr>
              <w:t>～</w:t>
            </w:r>
            <w:r w:rsidRPr="0084142C">
              <w:rPr>
                <w:rFonts w:ascii="新細明體" w:hAnsi="新細明體"/>
              </w:rPr>
              <w:t>29</w:t>
            </w:r>
          </w:p>
        </w:tc>
        <w:tc>
          <w:tcPr>
            <w:tcW w:w="2523" w:type="dxa"/>
            <w:vAlign w:val="center"/>
          </w:tcPr>
          <w:p w:rsidR="00D70157" w:rsidRPr="0084142C" w:rsidRDefault="00D70157" w:rsidP="00CB4461">
            <w:pPr>
              <w:snapToGrid w:val="0"/>
              <w:spacing w:line="280" w:lineRule="exact"/>
              <w:jc w:val="center"/>
              <w:rPr>
                <w:rFonts w:ascii="新細明體" w:hAnsi="新細明體"/>
              </w:rPr>
            </w:pPr>
            <w:r w:rsidRPr="0084142C">
              <w:rPr>
                <w:rFonts w:ascii="新細明體" w:hAnsi="新細明體"/>
              </w:rPr>
              <w:t>25:1</w:t>
            </w:r>
            <w:r w:rsidRPr="0084142C">
              <w:rPr>
                <w:rFonts w:ascii="新細明體" w:hAnsi="新細明體" w:hint="eastAsia"/>
              </w:rPr>
              <w:t>～</w:t>
            </w:r>
            <w:r w:rsidRPr="0084142C">
              <w:rPr>
                <w:rFonts w:ascii="新細明體" w:hAnsi="新細明體"/>
              </w:rPr>
              <w:t>29:1</w:t>
            </w:r>
          </w:p>
        </w:tc>
        <w:tc>
          <w:tcPr>
            <w:tcW w:w="2522" w:type="dxa"/>
            <w:vAlign w:val="center"/>
          </w:tcPr>
          <w:p w:rsidR="00D70157" w:rsidRPr="0084142C" w:rsidRDefault="00D70157" w:rsidP="00CB4461">
            <w:pPr>
              <w:snapToGrid w:val="0"/>
              <w:spacing w:line="280" w:lineRule="exact"/>
              <w:jc w:val="center"/>
              <w:rPr>
                <w:rFonts w:ascii="新細明體" w:hAnsi="新細明體"/>
              </w:rPr>
            </w:pPr>
            <w:r w:rsidRPr="0084142C">
              <w:rPr>
                <w:rFonts w:ascii="新細明體" w:hAnsi="新細明體"/>
              </w:rPr>
              <w:t>13:1</w:t>
            </w:r>
            <w:r w:rsidRPr="0084142C">
              <w:rPr>
                <w:rFonts w:ascii="新細明體" w:hAnsi="新細明體" w:hint="eastAsia"/>
              </w:rPr>
              <w:t>～</w:t>
            </w:r>
            <w:r w:rsidRPr="0084142C">
              <w:rPr>
                <w:rFonts w:ascii="新細明體" w:hAnsi="新細明體"/>
              </w:rPr>
              <w:t>15:1</w:t>
            </w:r>
          </w:p>
        </w:tc>
      </w:tr>
    </w:tbl>
    <w:p w:rsidR="00D70157" w:rsidRDefault="00D70157" w:rsidP="00D70157">
      <w:pPr>
        <w:spacing w:line="440" w:lineRule="exact"/>
        <w:rPr>
          <w:rFonts w:ascii="新細明體" w:hAnsi="新細明體" w:hint="eastAsia"/>
        </w:rPr>
      </w:pPr>
    </w:p>
    <w:p w:rsidR="00D70157" w:rsidRDefault="00D70157" w:rsidP="00D70157">
      <w:pPr>
        <w:spacing w:line="440" w:lineRule="exact"/>
        <w:rPr>
          <w:rFonts w:ascii="新細明體" w:hAnsi="新細明體" w:hint="eastAsia"/>
        </w:rPr>
      </w:pPr>
    </w:p>
    <w:p w:rsidR="00D70157" w:rsidRDefault="00D70157" w:rsidP="00D70157">
      <w:pPr>
        <w:spacing w:line="440" w:lineRule="exact"/>
        <w:rPr>
          <w:rFonts w:ascii="新細明體" w:hAnsi="新細明體" w:hint="eastAsia"/>
        </w:rPr>
      </w:pPr>
    </w:p>
    <w:p w:rsidR="00D70157" w:rsidRPr="00275901" w:rsidRDefault="00D70157" w:rsidP="00D70157">
      <w:pPr>
        <w:spacing w:line="440" w:lineRule="exact"/>
        <w:rPr>
          <w:rFonts w:ascii="新細明體" w:hAnsi="新細明體"/>
        </w:rPr>
      </w:pPr>
      <w:r w:rsidRPr="00275901">
        <w:rPr>
          <w:rFonts w:ascii="新細明體" w:hAnsi="新細明體" w:hint="eastAsia"/>
        </w:rPr>
        <w:t>參●結論</w:t>
      </w:r>
    </w:p>
    <w:p w:rsidR="00D70157" w:rsidRDefault="00D70157" w:rsidP="00D70157">
      <w:pPr>
        <w:spacing w:line="440" w:lineRule="exact"/>
        <w:rPr>
          <w:rFonts w:ascii="新細明體" w:hAnsi="新細明體"/>
        </w:rPr>
      </w:pPr>
    </w:p>
    <w:p w:rsidR="00D70157" w:rsidRPr="003F347D" w:rsidRDefault="00D70157" w:rsidP="00D70157">
      <w:pPr>
        <w:spacing w:line="440" w:lineRule="exact"/>
        <w:jc w:val="both"/>
        <w:rPr>
          <w:rFonts w:ascii="新細明體" w:hAnsi="新細明體"/>
        </w:rPr>
      </w:pPr>
    </w:p>
    <w:p w:rsidR="00D70157" w:rsidRDefault="00D70157" w:rsidP="00D70157">
      <w:pPr>
        <w:spacing w:line="440" w:lineRule="exact"/>
        <w:rPr>
          <w:rFonts w:ascii="新細明體" w:hAnsi="新細明體"/>
          <w:b/>
        </w:rPr>
      </w:pPr>
    </w:p>
    <w:p w:rsidR="00D70157" w:rsidRPr="00275901" w:rsidRDefault="00D70157" w:rsidP="00D70157">
      <w:pPr>
        <w:spacing w:line="440" w:lineRule="exact"/>
        <w:rPr>
          <w:rFonts w:ascii="新細明體" w:hAnsi="新細明體"/>
        </w:rPr>
      </w:pPr>
      <w:r w:rsidRPr="00275901">
        <w:rPr>
          <w:rFonts w:ascii="新細明體" w:hAnsi="新細明體" w:hint="eastAsia"/>
        </w:rPr>
        <w:t>肆●引</w:t>
      </w:r>
      <w:proofErr w:type="gramStart"/>
      <w:r w:rsidRPr="00275901">
        <w:rPr>
          <w:rFonts w:ascii="新細明體" w:hAnsi="新細明體" w:hint="eastAsia"/>
        </w:rPr>
        <w:t>註</w:t>
      </w:r>
      <w:proofErr w:type="gramEnd"/>
      <w:r w:rsidRPr="00275901">
        <w:rPr>
          <w:rFonts w:ascii="新細明體" w:hAnsi="新細明體" w:hint="eastAsia"/>
        </w:rPr>
        <w:t>資料</w:t>
      </w:r>
    </w:p>
    <w:p w:rsidR="00D70157" w:rsidRDefault="00D70157" w:rsidP="00D70157">
      <w:pPr>
        <w:widowControl/>
        <w:spacing w:line="440" w:lineRule="exact"/>
        <w:rPr>
          <w:rFonts w:ascii="新細明體" w:hAnsi="新細明體" w:cs="Arial"/>
          <w:color w:val="232323"/>
          <w:kern w:val="0"/>
        </w:rPr>
      </w:pPr>
    </w:p>
    <w:p w:rsidR="00D70157" w:rsidRDefault="00D70157" w:rsidP="00D70157">
      <w:pPr>
        <w:widowControl/>
        <w:numPr>
          <w:ilvl w:val="0"/>
          <w:numId w:val="2"/>
        </w:numPr>
        <w:spacing w:line="440" w:lineRule="exact"/>
        <w:rPr>
          <w:rFonts w:ascii="新細明體" w:hAnsi="新細明體" w:cs="Arial"/>
          <w:color w:val="232323"/>
          <w:kern w:val="0"/>
        </w:rPr>
      </w:pPr>
      <w:r>
        <w:rPr>
          <w:rFonts w:ascii="新細明體" w:hAnsi="新細明體" w:cs="Arial" w:hint="eastAsia"/>
          <w:color w:val="232323"/>
          <w:kern w:val="0"/>
        </w:rPr>
        <w:t>文獻出處</w:t>
      </w:r>
    </w:p>
    <w:p w:rsidR="00D70157" w:rsidRDefault="00D70157" w:rsidP="00D70157">
      <w:pPr>
        <w:widowControl/>
        <w:spacing w:line="440" w:lineRule="exact"/>
        <w:rPr>
          <w:rFonts w:ascii="新細明體" w:hAnsi="新細明體" w:cs="Arial"/>
          <w:color w:val="232323"/>
          <w:kern w:val="0"/>
        </w:rPr>
      </w:pPr>
    </w:p>
    <w:p w:rsidR="00D70157" w:rsidRPr="0045498B" w:rsidRDefault="00D70157" w:rsidP="00D70157">
      <w:pPr>
        <w:ind w:left="756" w:hangingChars="315" w:hanging="756"/>
        <w:rPr>
          <w:color w:val="FF0000"/>
        </w:rPr>
      </w:pPr>
      <w:proofErr w:type="gramStart"/>
      <w:r w:rsidRPr="0045498B">
        <w:rPr>
          <w:rFonts w:hint="eastAsia"/>
          <w:color w:val="FF0000"/>
        </w:rPr>
        <w:t>註一</w:t>
      </w:r>
      <w:proofErr w:type="gramEnd"/>
      <w:r w:rsidRPr="0045498B">
        <w:rPr>
          <w:rFonts w:hint="eastAsia"/>
          <w:color w:val="FF0000"/>
        </w:rPr>
        <w:t>：</w:t>
      </w:r>
      <w:proofErr w:type="gramStart"/>
      <w:r w:rsidRPr="0045498B">
        <w:rPr>
          <w:rFonts w:hint="eastAsia"/>
          <w:color w:val="FF0000"/>
        </w:rPr>
        <w:t>萊</w:t>
      </w:r>
      <w:proofErr w:type="gramEnd"/>
      <w:r w:rsidRPr="0045498B">
        <w:rPr>
          <w:rFonts w:hint="eastAsia"/>
          <w:color w:val="FF0000"/>
        </w:rPr>
        <w:t>斯特</w:t>
      </w:r>
      <w:proofErr w:type="gramStart"/>
      <w:r w:rsidRPr="0045498B">
        <w:rPr>
          <w:rFonts w:hint="eastAsia"/>
          <w:color w:val="FF0000"/>
        </w:rPr>
        <w:t>‧</w:t>
      </w:r>
      <w:proofErr w:type="gramEnd"/>
      <w:r w:rsidRPr="0045498B">
        <w:rPr>
          <w:rFonts w:hint="eastAsia"/>
          <w:color w:val="FF0000"/>
        </w:rPr>
        <w:t>梭羅</w:t>
      </w:r>
      <w:r w:rsidRPr="0045498B">
        <w:rPr>
          <w:rFonts w:hint="eastAsia"/>
          <w:color w:val="FF0000"/>
        </w:rPr>
        <w:t>(2000)</w:t>
      </w:r>
      <w:r w:rsidRPr="0045498B">
        <w:rPr>
          <w:rFonts w:hint="eastAsia"/>
          <w:color w:val="FF0000"/>
        </w:rPr>
        <w:t>。《知識經濟時代》。台北：時報出版社。</w:t>
      </w:r>
    </w:p>
    <w:p w:rsidR="00D70157" w:rsidRPr="0045498B" w:rsidRDefault="00D70157" w:rsidP="00D70157">
      <w:pPr>
        <w:ind w:left="756" w:hangingChars="315" w:hanging="756"/>
        <w:rPr>
          <w:color w:val="FF0000"/>
        </w:rPr>
      </w:pPr>
      <w:proofErr w:type="gramStart"/>
      <w:r w:rsidRPr="0045498B">
        <w:rPr>
          <w:rFonts w:hint="eastAsia"/>
          <w:color w:val="FF0000"/>
        </w:rPr>
        <w:t>註</w:t>
      </w:r>
      <w:proofErr w:type="gramEnd"/>
      <w:r w:rsidRPr="0045498B">
        <w:rPr>
          <w:rFonts w:hint="eastAsia"/>
          <w:color w:val="FF0000"/>
        </w:rPr>
        <w:t>二：蘇布拉瑪寧</w:t>
      </w:r>
      <w:r w:rsidRPr="0045498B">
        <w:rPr>
          <w:rFonts w:hint="eastAsia"/>
          <w:color w:val="FF0000"/>
        </w:rPr>
        <w:t>(2011)</w:t>
      </w:r>
      <w:r w:rsidRPr="0045498B">
        <w:rPr>
          <w:rFonts w:hint="eastAsia"/>
          <w:color w:val="FF0000"/>
        </w:rPr>
        <w:t>。皮</w:t>
      </w:r>
      <w:proofErr w:type="gramStart"/>
      <w:r w:rsidRPr="0045498B">
        <w:rPr>
          <w:rFonts w:hint="eastAsia"/>
          <w:color w:val="FF0000"/>
        </w:rPr>
        <w:t>特</w:t>
      </w:r>
      <w:proofErr w:type="gramEnd"/>
      <w:r w:rsidRPr="0045498B">
        <w:rPr>
          <w:rFonts w:hint="eastAsia"/>
          <w:color w:val="FF0000"/>
        </w:rPr>
        <w:t>森國際經濟研究所。美國華府。中國趕超美國</w:t>
      </w:r>
      <w:r w:rsidRPr="0045498B">
        <w:rPr>
          <w:rFonts w:hint="eastAsia"/>
          <w:color w:val="FF0000"/>
        </w:rPr>
        <w:t xml:space="preserve"> </w:t>
      </w:r>
      <w:r w:rsidRPr="0045498B">
        <w:rPr>
          <w:rFonts w:hint="eastAsia"/>
          <w:color w:val="FF0000"/>
        </w:rPr>
        <w:t>長路漫漫。台北：中央社。</w:t>
      </w:r>
    </w:p>
    <w:p w:rsidR="00D70157" w:rsidRPr="0045498B" w:rsidRDefault="00D70157" w:rsidP="00D70157">
      <w:pPr>
        <w:ind w:left="756" w:hangingChars="315" w:hanging="756"/>
        <w:rPr>
          <w:color w:val="FF0000"/>
        </w:rPr>
      </w:pPr>
      <w:proofErr w:type="gramStart"/>
      <w:r w:rsidRPr="0045498B">
        <w:rPr>
          <w:rFonts w:hint="eastAsia"/>
          <w:color w:val="FF0000"/>
        </w:rPr>
        <w:t>註三</w:t>
      </w:r>
      <w:proofErr w:type="gramEnd"/>
      <w:r w:rsidRPr="0045498B">
        <w:rPr>
          <w:rFonts w:hint="eastAsia"/>
          <w:color w:val="FF0000"/>
        </w:rPr>
        <w:t>：鄭又平</w:t>
      </w:r>
      <w:r w:rsidRPr="0045498B">
        <w:rPr>
          <w:rFonts w:hint="eastAsia"/>
          <w:color w:val="FF0000"/>
        </w:rPr>
        <w:t>(2010.11.)</w:t>
      </w:r>
      <w:r w:rsidRPr="0045498B">
        <w:rPr>
          <w:rFonts w:hint="eastAsia"/>
          <w:color w:val="FF0000"/>
        </w:rPr>
        <w:t>。從兩岸簽署</w:t>
      </w:r>
      <w:r w:rsidRPr="0045498B">
        <w:rPr>
          <w:rFonts w:hint="eastAsia"/>
          <w:color w:val="FF0000"/>
        </w:rPr>
        <w:t xml:space="preserve"> ECFA </w:t>
      </w:r>
      <w:r w:rsidRPr="0045498B">
        <w:rPr>
          <w:rFonts w:hint="eastAsia"/>
          <w:color w:val="FF0000"/>
        </w:rPr>
        <w:t>看中國大陸「經略東亞」大戰略。財團法人國家政策研究基會。</w:t>
      </w:r>
    </w:p>
    <w:p w:rsidR="00D70157" w:rsidRPr="0045498B" w:rsidRDefault="00D70157" w:rsidP="00D70157">
      <w:pPr>
        <w:ind w:left="756" w:hangingChars="315" w:hanging="756"/>
        <w:rPr>
          <w:color w:val="FF0000"/>
        </w:rPr>
      </w:pPr>
      <w:proofErr w:type="gramStart"/>
      <w:r w:rsidRPr="0045498B">
        <w:rPr>
          <w:rFonts w:hint="eastAsia"/>
          <w:color w:val="FF0000"/>
        </w:rPr>
        <w:t>註</w:t>
      </w:r>
      <w:proofErr w:type="gramEnd"/>
      <w:r w:rsidR="00126FF3">
        <w:rPr>
          <w:rFonts w:hint="eastAsia"/>
          <w:color w:val="FF0000"/>
        </w:rPr>
        <w:t>四</w:t>
      </w:r>
      <w:r w:rsidRPr="0045498B">
        <w:rPr>
          <w:rFonts w:hint="eastAsia"/>
          <w:color w:val="FF0000"/>
        </w:rPr>
        <w:t>：孫兆東</w:t>
      </w:r>
      <w:r w:rsidRPr="0045498B">
        <w:rPr>
          <w:rFonts w:hint="eastAsia"/>
          <w:color w:val="FF0000"/>
        </w:rPr>
        <w:t>(2010)</w:t>
      </w:r>
      <w:r w:rsidRPr="0045498B">
        <w:rPr>
          <w:rFonts w:hint="eastAsia"/>
          <w:color w:val="FF0000"/>
        </w:rPr>
        <w:t>。世界的人民幣：一場由中國發動的貨幣戰爭。台北：高寶出版社。</w:t>
      </w:r>
    </w:p>
    <w:p w:rsidR="00D70157" w:rsidRPr="0045498B" w:rsidRDefault="00D70157" w:rsidP="00D70157">
      <w:pPr>
        <w:ind w:left="756" w:hangingChars="315" w:hanging="756"/>
        <w:rPr>
          <w:color w:val="FF0000"/>
        </w:rPr>
      </w:pPr>
      <w:proofErr w:type="gramStart"/>
      <w:r w:rsidRPr="0045498B">
        <w:rPr>
          <w:rFonts w:hint="eastAsia"/>
          <w:color w:val="FF0000"/>
        </w:rPr>
        <w:t>註</w:t>
      </w:r>
      <w:proofErr w:type="gramEnd"/>
      <w:r w:rsidR="00126FF3">
        <w:rPr>
          <w:rFonts w:hint="eastAsia"/>
          <w:color w:val="FF0000"/>
        </w:rPr>
        <w:t>五</w:t>
      </w:r>
      <w:r w:rsidRPr="0045498B">
        <w:rPr>
          <w:rFonts w:hint="eastAsia"/>
          <w:color w:val="FF0000"/>
        </w:rPr>
        <w:t>：紐約時報</w:t>
      </w:r>
      <w:r w:rsidRPr="0045498B">
        <w:rPr>
          <w:rFonts w:hint="eastAsia"/>
          <w:color w:val="FF0000"/>
        </w:rPr>
        <w:t>(2011.09.)</w:t>
      </w:r>
      <w:r w:rsidRPr="0045498B">
        <w:rPr>
          <w:rFonts w:hint="eastAsia"/>
          <w:color w:val="FF0000"/>
        </w:rPr>
        <w:t>。中國將取代美國</w:t>
      </w:r>
      <w:r w:rsidRPr="0045498B">
        <w:rPr>
          <w:rFonts w:hint="eastAsia"/>
          <w:color w:val="FF0000"/>
        </w:rPr>
        <w:t xml:space="preserve"> </w:t>
      </w:r>
      <w:r w:rsidRPr="0045498B">
        <w:rPr>
          <w:rFonts w:hint="eastAsia"/>
          <w:color w:val="FF0000"/>
        </w:rPr>
        <w:t>成亞洲新霸權。工商時報</w:t>
      </w:r>
      <w:r w:rsidRPr="0045498B">
        <w:rPr>
          <w:rFonts w:hint="eastAsia"/>
          <w:color w:val="FF0000"/>
        </w:rPr>
        <w:t xml:space="preserve"> </w:t>
      </w:r>
      <w:r w:rsidRPr="0045498B">
        <w:rPr>
          <w:rFonts w:hint="eastAsia"/>
          <w:color w:val="FF0000"/>
        </w:rPr>
        <w:t>白德華。</w:t>
      </w:r>
    </w:p>
    <w:p w:rsidR="00D70157" w:rsidRPr="0045498B" w:rsidRDefault="00D70157" w:rsidP="00D70157">
      <w:pPr>
        <w:ind w:left="756" w:hangingChars="315" w:hanging="756"/>
        <w:rPr>
          <w:color w:val="FF0000"/>
        </w:rPr>
      </w:pPr>
      <w:proofErr w:type="gramStart"/>
      <w:r w:rsidRPr="0045498B">
        <w:rPr>
          <w:rFonts w:hint="eastAsia"/>
          <w:color w:val="FF0000"/>
        </w:rPr>
        <w:lastRenderedPageBreak/>
        <w:t>註</w:t>
      </w:r>
      <w:proofErr w:type="gramEnd"/>
      <w:r w:rsidR="00126FF3">
        <w:rPr>
          <w:rFonts w:hint="eastAsia"/>
          <w:color w:val="FF0000"/>
        </w:rPr>
        <w:t>六</w:t>
      </w:r>
      <w:r w:rsidRPr="0045498B">
        <w:rPr>
          <w:rFonts w:hint="eastAsia"/>
          <w:color w:val="FF0000"/>
        </w:rPr>
        <w:t>：</w:t>
      </w:r>
      <w:proofErr w:type="gramStart"/>
      <w:r w:rsidRPr="0045498B">
        <w:rPr>
          <w:rFonts w:hint="eastAsia"/>
          <w:color w:val="FF0000"/>
        </w:rPr>
        <w:t>應天行</w:t>
      </w:r>
      <w:proofErr w:type="gramEnd"/>
      <w:r w:rsidRPr="0045498B">
        <w:rPr>
          <w:rFonts w:hint="eastAsia"/>
          <w:color w:val="FF0000"/>
        </w:rPr>
        <w:t>(2011)</w:t>
      </w:r>
      <w:r w:rsidRPr="0045498B">
        <w:rPr>
          <w:rFonts w:hint="eastAsia"/>
          <w:color w:val="FF0000"/>
        </w:rPr>
        <w:t>。從近年中國新艦研製看其海軍戰略的轉變。軍事家雜誌，</w:t>
      </w:r>
      <w:r w:rsidRPr="0045498B">
        <w:rPr>
          <w:rFonts w:hint="eastAsia"/>
          <w:color w:val="FF0000"/>
        </w:rPr>
        <w:t>320</w:t>
      </w:r>
      <w:r w:rsidRPr="0045498B">
        <w:rPr>
          <w:rFonts w:hint="eastAsia"/>
          <w:color w:val="FF0000"/>
        </w:rPr>
        <w:t>，</w:t>
      </w:r>
      <w:r w:rsidRPr="0045498B">
        <w:rPr>
          <w:rFonts w:hint="eastAsia"/>
          <w:color w:val="FF0000"/>
        </w:rPr>
        <w:t>74-81</w:t>
      </w:r>
      <w:r w:rsidRPr="0045498B">
        <w:rPr>
          <w:rFonts w:hint="eastAsia"/>
          <w:color w:val="FF0000"/>
        </w:rPr>
        <w:t>。</w:t>
      </w:r>
      <w:r w:rsidRPr="0045498B">
        <w:rPr>
          <w:rFonts w:hint="eastAsia"/>
          <w:color w:val="FF0000"/>
        </w:rPr>
        <w:t xml:space="preserve"> </w:t>
      </w:r>
    </w:p>
    <w:p w:rsidR="00D70157" w:rsidRPr="0045498B" w:rsidRDefault="00D70157" w:rsidP="00D70157">
      <w:pPr>
        <w:ind w:left="756" w:hangingChars="315" w:hanging="756"/>
        <w:rPr>
          <w:color w:val="FF0000"/>
        </w:rPr>
      </w:pPr>
      <w:proofErr w:type="gramStart"/>
      <w:r w:rsidRPr="0045498B">
        <w:rPr>
          <w:rFonts w:hint="eastAsia"/>
          <w:color w:val="FF0000"/>
        </w:rPr>
        <w:t>註</w:t>
      </w:r>
      <w:proofErr w:type="gramEnd"/>
      <w:r w:rsidR="00126FF3">
        <w:rPr>
          <w:rFonts w:hint="eastAsia"/>
          <w:color w:val="FF0000"/>
        </w:rPr>
        <w:t>七</w:t>
      </w:r>
      <w:r w:rsidRPr="0045498B">
        <w:rPr>
          <w:rFonts w:hint="eastAsia"/>
          <w:color w:val="FF0000"/>
        </w:rPr>
        <w:t>：</w:t>
      </w:r>
      <w:proofErr w:type="gramStart"/>
      <w:r w:rsidRPr="0045498B">
        <w:rPr>
          <w:rFonts w:hint="eastAsia"/>
          <w:color w:val="FF0000"/>
        </w:rPr>
        <w:t>蘇冠群</w:t>
      </w:r>
      <w:proofErr w:type="gramEnd"/>
      <w:r w:rsidRPr="0045498B">
        <w:rPr>
          <w:rFonts w:hint="eastAsia"/>
          <w:color w:val="FF0000"/>
        </w:rPr>
        <w:t xml:space="preserve"> (2011)</w:t>
      </w:r>
      <w:r w:rsidRPr="0045498B">
        <w:rPr>
          <w:rFonts w:hint="eastAsia"/>
          <w:color w:val="FF0000"/>
        </w:rPr>
        <w:t>。解放軍海軍艦</w:t>
      </w:r>
      <w:proofErr w:type="gramStart"/>
      <w:r w:rsidRPr="0045498B">
        <w:rPr>
          <w:rFonts w:hint="eastAsia"/>
          <w:color w:val="FF0000"/>
        </w:rPr>
        <w:t>砲</w:t>
      </w:r>
      <w:proofErr w:type="gramEnd"/>
      <w:r w:rsidRPr="0045498B">
        <w:rPr>
          <w:rFonts w:hint="eastAsia"/>
          <w:color w:val="FF0000"/>
        </w:rPr>
        <w:t>外交。軍事家雜誌，</w:t>
      </w:r>
      <w:r w:rsidRPr="0045498B">
        <w:rPr>
          <w:rFonts w:hint="eastAsia"/>
          <w:color w:val="FF0000"/>
        </w:rPr>
        <w:t>320</w:t>
      </w:r>
      <w:r w:rsidRPr="0045498B">
        <w:rPr>
          <w:rFonts w:hint="eastAsia"/>
          <w:color w:val="FF0000"/>
        </w:rPr>
        <w:t>，</w:t>
      </w:r>
      <w:r w:rsidRPr="0045498B">
        <w:rPr>
          <w:rFonts w:hint="eastAsia"/>
          <w:color w:val="FF0000"/>
        </w:rPr>
        <w:t xml:space="preserve"> 66-73</w:t>
      </w:r>
      <w:r w:rsidRPr="0045498B">
        <w:rPr>
          <w:rFonts w:hint="eastAsia"/>
          <w:color w:val="FF0000"/>
        </w:rPr>
        <w:t>。</w:t>
      </w:r>
    </w:p>
    <w:p w:rsidR="00D70157" w:rsidRPr="0045498B" w:rsidRDefault="00D70157" w:rsidP="00D70157">
      <w:pPr>
        <w:ind w:left="756" w:hangingChars="315" w:hanging="756"/>
        <w:rPr>
          <w:color w:val="FF0000"/>
        </w:rPr>
      </w:pPr>
      <w:proofErr w:type="gramStart"/>
      <w:r w:rsidRPr="0045498B">
        <w:rPr>
          <w:rFonts w:hint="eastAsia"/>
          <w:color w:val="FF0000"/>
        </w:rPr>
        <w:t>註</w:t>
      </w:r>
      <w:proofErr w:type="gramEnd"/>
      <w:r w:rsidR="00126FF3">
        <w:rPr>
          <w:rFonts w:hint="eastAsia"/>
          <w:color w:val="FF0000"/>
        </w:rPr>
        <w:t>八</w:t>
      </w:r>
      <w:r w:rsidRPr="0045498B">
        <w:rPr>
          <w:rFonts w:hint="eastAsia"/>
          <w:color w:val="FF0000"/>
        </w:rPr>
        <w:t>：曹</w:t>
      </w:r>
      <w:proofErr w:type="gramStart"/>
      <w:r w:rsidRPr="0045498B">
        <w:rPr>
          <w:rFonts w:hint="eastAsia"/>
          <w:color w:val="FF0000"/>
        </w:rPr>
        <w:t>姮</w:t>
      </w:r>
      <w:proofErr w:type="gramEnd"/>
      <w:r w:rsidRPr="0045498B">
        <w:rPr>
          <w:rFonts w:hint="eastAsia"/>
          <w:color w:val="FF0000"/>
        </w:rPr>
        <w:t>(2011.08.)</w:t>
      </w:r>
      <w:r w:rsidRPr="0045498B">
        <w:rPr>
          <w:rFonts w:hint="eastAsia"/>
          <w:color w:val="FF0000"/>
        </w:rPr>
        <w:t>。</w:t>
      </w:r>
      <w:r w:rsidRPr="0045498B">
        <w:rPr>
          <w:rFonts w:hint="eastAsia"/>
          <w:color w:val="FF0000"/>
        </w:rPr>
        <w:t xml:space="preserve"> </w:t>
      </w:r>
      <w:r w:rsidRPr="0045498B">
        <w:rPr>
          <w:rFonts w:hint="eastAsia"/>
          <w:color w:val="FF0000"/>
        </w:rPr>
        <w:t>中國發揚國威啟動航母。朝日新聞。台北：中央社。</w:t>
      </w:r>
      <w:r w:rsidRPr="0045498B">
        <w:rPr>
          <w:rFonts w:hint="eastAsia"/>
          <w:color w:val="FF0000"/>
        </w:rPr>
        <w:t xml:space="preserve">   </w:t>
      </w:r>
    </w:p>
    <w:p w:rsidR="00D70157" w:rsidRPr="00D47627" w:rsidRDefault="00D70157" w:rsidP="00D70157">
      <w:pPr>
        <w:widowControl/>
        <w:shd w:val="clear" w:color="auto" w:fill="FFFFFF"/>
        <w:snapToGrid w:val="0"/>
        <w:spacing w:beforeLines="50" w:before="180"/>
        <w:ind w:left="768" w:hangingChars="320" w:hanging="768"/>
        <w:rPr>
          <w:rFonts w:hint="eastAsia"/>
          <w:color w:val="FF0000"/>
        </w:rPr>
      </w:pPr>
      <w:proofErr w:type="gramStart"/>
      <w:r w:rsidRPr="00D47627">
        <w:rPr>
          <w:rFonts w:ascii="新細明體" w:hAnsi="新細明體" w:cs="新細明體" w:hint="eastAsia"/>
          <w:color w:val="FF0000"/>
          <w:kern w:val="0"/>
        </w:rPr>
        <w:t>註</w:t>
      </w:r>
      <w:proofErr w:type="gramEnd"/>
      <w:r w:rsidR="00126FF3">
        <w:rPr>
          <w:rFonts w:ascii="新細明體" w:hAnsi="新細明體" w:cs="新細明體" w:hint="eastAsia"/>
          <w:color w:val="FF0000"/>
          <w:kern w:val="0"/>
        </w:rPr>
        <w:t>九</w:t>
      </w:r>
      <w:r w:rsidRPr="00D47627">
        <w:rPr>
          <w:rFonts w:ascii="新細明體" w:hAnsi="新細明體" w:cs="新細明體" w:hint="eastAsia"/>
          <w:color w:val="FF0000"/>
          <w:kern w:val="0"/>
        </w:rPr>
        <w:t>、白漢忠</w:t>
      </w:r>
      <w:r w:rsidRPr="00D47627">
        <w:rPr>
          <w:rFonts w:hint="eastAsia"/>
          <w:color w:val="FF0000"/>
        </w:rPr>
        <w:t>(2011)</w:t>
      </w:r>
      <w:r w:rsidRPr="00D47627">
        <w:rPr>
          <w:rFonts w:ascii="新細明體" w:hAnsi="新細明體" w:cs="新細明體" w:hint="eastAsia"/>
          <w:color w:val="FF0000"/>
          <w:kern w:val="0"/>
        </w:rPr>
        <w:t>。</w:t>
      </w:r>
      <w:r w:rsidRPr="00D47627">
        <w:rPr>
          <w:rFonts w:hint="eastAsia"/>
          <w:b/>
          <w:color w:val="FF0000"/>
        </w:rPr>
        <w:t>黃曆</w:t>
      </w:r>
      <w:r w:rsidRPr="00D47627">
        <w:rPr>
          <w:rFonts w:hint="eastAsia"/>
          <w:b/>
          <w:color w:val="FF0000"/>
        </w:rPr>
        <w:t>101</w:t>
      </w:r>
      <w:r w:rsidRPr="00D47627">
        <w:rPr>
          <w:rFonts w:hint="eastAsia"/>
          <w:b/>
          <w:color w:val="FF0000"/>
        </w:rPr>
        <w:t>問</w:t>
      </w:r>
      <w:r w:rsidRPr="00D47627">
        <w:rPr>
          <w:rFonts w:hint="eastAsia"/>
          <w:color w:val="FF0000"/>
        </w:rPr>
        <w:t>。台中市：好讀出版。</w:t>
      </w:r>
    </w:p>
    <w:p w:rsidR="00D70157" w:rsidRPr="00D47627" w:rsidRDefault="00D70157" w:rsidP="00D70157">
      <w:pPr>
        <w:autoSpaceDE w:val="0"/>
        <w:autoSpaceDN w:val="0"/>
        <w:adjustRightInd w:val="0"/>
        <w:spacing w:beforeLines="50" w:before="180" w:line="400" w:lineRule="exact"/>
        <w:ind w:left="698" w:hangingChars="291" w:hanging="698"/>
        <w:rPr>
          <w:rFonts w:ascii="新細明體" w:cs="新細明體"/>
          <w:color w:val="FF0000"/>
          <w:kern w:val="0"/>
        </w:rPr>
      </w:pPr>
      <w:proofErr w:type="gramStart"/>
      <w:r w:rsidRPr="00D47627">
        <w:rPr>
          <w:rFonts w:hint="eastAsia"/>
          <w:color w:val="FF0000"/>
        </w:rPr>
        <w:t>註</w:t>
      </w:r>
      <w:proofErr w:type="gramEnd"/>
      <w:r w:rsidR="00126FF3">
        <w:rPr>
          <w:rFonts w:hint="eastAsia"/>
          <w:color w:val="FF0000"/>
        </w:rPr>
        <w:t>十</w:t>
      </w:r>
      <w:r w:rsidRPr="00D47627">
        <w:rPr>
          <w:rFonts w:ascii="新細明體" w:hAnsi="新細明體" w:cs="新細明體" w:hint="eastAsia"/>
          <w:color w:val="FF0000"/>
          <w:kern w:val="0"/>
        </w:rPr>
        <w:t>、</w:t>
      </w:r>
      <w:hyperlink r:id="rId17" w:tooltip="陳鶴文" w:history="1">
        <w:r w:rsidRPr="00D47627">
          <w:rPr>
            <w:rFonts w:ascii="Verdana" w:hAnsi="Verdana" w:cs="新細明體"/>
            <w:color w:val="FF0000"/>
            <w:kern w:val="0"/>
          </w:rPr>
          <w:t>陳鶴文</w:t>
        </w:r>
      </w:hyperlink>
      <w:r w:rsidRPr="00D47627">
        <w:rPr>
          <w:rFonts w:ascii="·s²Ó©úÅé" w:hAnsi="·s²Ó©úÅé" w:cs="·s²Ó©úÅé"/>
          <w:color w:val="FF0000"/>
          <w:kern w:val="0"/>
        </w:rPr>
        <w:t>(</w:t>
      </w:r>
      <w:r w:rsidRPr="00D47627">
        <w:rPr>
          <w:rFonts w:ascii="·s²Ó©úÅé" w:hAnsi="·s²Ó©úÅé" w:cs="·s²Ó©úÅé" w:hint="eastAsia"/>
          <w:color w:val="FF0000"/>
          <w:kern w:val="0"/>
        </w:rPr>
        <w:t>2007</w:t>
      </w:r>
      <w:r w:rsidRPr="00D47627">
        <w:rPr>
          <w:rFonts w:ascii="·s²Ó©úÅé" w:hAnsi="·s²Ó©úÅé" w:cs="·s²Ó©úÅé"/>
          <w:color w:val="FF0000"/>
          <w:kern w:val="0"/>
        </w:rPr>
        <w:t>)</w:t>
      </w:r>
      <w:r w:rsidRPr="00D47627">
        <w:rPr>
          <w:rFonts w:ascii="新細明體" w:cs="新細明體" w:hint="eastAsia"/>
          <w:color w:val="FF0000"/>
          <w:kern w:val="0"/>
        </w:rPr>
        <w:t>。</w:t>
      </w:r>
      <w:r w:rsidRPr="00D47627">
        <w:rPr>
          <w:rFonts w:ascii="Verdana" w:hAnsi="Verdana" w:cs="新細明體"/>
          <w:b/>
          <w:color w:val="FF0000"/>
          <w:kern w:val="0"/>
        </w:rPr>
        <w:t>台灣地區六十太歲信仰之</w:t>
      </w:r>
      <w:proofErr w:type="gramStart"/>
      <w:r w:rsidRPr="00D47627">
        <w:rPr>
          <w:rFonts w:ascii="Verdana" w:hAnsi="Verdana" w:cs="新細明體"/>
          <w:b/>
          <w:color w:val="FF0000"/>
          <w:kern w:val="0"/>
        </w:rPr>
        <w:t>研究－以台南</w:t>
      </w:r>
      <w:proofErr w:type="gramEnd"/>
      <w:r w:rsidRPr="00D47627">
        <w:rPr>
          <w:rFonts w:ascii="Verdana" w:hAnsi="Verdana" w:cs="新細明體"/>
          <w:b/>
          <w:color w:val="FF0000"/>
          <w:kern w:val="0"/>
        </w:rPr>
        <w:t>都會區為例</w:t>
      </w:r>
      <w:r w:rsidRPr="00D47627">
        <w:rPr>
          <w:rFonts w:ascii="新細明體" w:hAnsi="新細明體" w:cs="PMingLiU,Bold" w:hint="eastAsia"/>
          <w:bCs/>
          <w:color w:val="FF0000"/>
          <w:kern w:val="0"/>
        </w:rPr>
        <w:t>。</w:t>
      </w:r>
      <w:hyperlink r:id="rId18" w:tooltip="國立臺南大學" w:history="1">
        <w:r w:rsidRPr="00D47627">
          <w:rPr>
            <w:rFonts w:ascii="Verdana" w:hAnsi="Verdana" w:cs="新細明體"/>
            <w:color w:val="FF0000"/>
            <w:kern w:val="0"/>
          </w:rPr>
          <w:t>國立</w:t>
        </w:r>
        <w:proofErr w:type="gramStart"/>
        <w:r w:rsidRPr="00D47627">
          <w:rPr>
            <w:rFonts w:ascii="Verdana" w:hAnsi="Verdana" w:cs="新細明體"/>
            <w:color w:val="FF0000"/>
            <w:kern w:val="0"/>
          </w:rPr>
          <w:t>臺</w:t>
        </w:r>
        <w:proofErr w:type="gramEnd"/>
        <w:r w:rsidRPr="00D47627">
          <w:rPr>
            <w:rFonts w:ascii="Verdana" w:hAnsi="Verdana" w:cs="新細明體"/>
            <w:color w:val="FF0000"/>
            <w:kern w:val="0"/>
          </w:rPr>
          <w:t>南大學</w:t>
        </w:r>
      </w:hyperlink>
      <w:hyperlink r:id="rId19" w:tooltip="台灣文化研究所" w:history="1">
        <w:r w:rsidRPr="00D47627">
          <w:rPr>
            <w:rFonts w:ascii="Verdana" w:hAnsi="Verdana" w:cs="新細明體"/>
            <w:color w:val="FF0000"/>
            <w:kern w:val="0"/>
          </w:rPr>
          <w:t>台灣文化研究所</w:t>
        </w:r>
      </w:hyperlink>
      <w:r w:rsidRPr="00D47627">
        <w:rPr>
          <w:rFonts w:ascii="新細明體" w:cs="新細明體" w:hint="eastAsia"/>
          <w:color w:val="FF0000"/>
          <w:kern w:val="0"/>
        </w:rPr>
        <w:t>。碩士論文。</w:t>
      </w:r>
    </w:p>
    <w:p w:rsidR="00D70157" w:rsidRPr="0045498B" w:rsidRDefault="00D70157" w:rsidP="00D70157">
      <w:pPr>
        <w:ind w:left="756" w:hangingChars="315" w:hanging="756"/>
        <w:rPr>
          <w:color w:val="FF0000"/>
        </w:rPr>
      </w:pPr>
      <w:proofErr w:type="gramStart"/>
      <w:r w:rsidRPr="0045498B">
        <w:rPr>
          <w:rFonts w:hint="eastAsia"/>
          <w:color w:val="FF0000"/>
        </w:rPr>
        <w:t>註</w:t>
      </w:r>
      <w:proofErr w:type="gramEnd"/>
      <w:r w:rsidRPr="0045498B">
        <w:rPr>
          <w:rFonts w:hint="eastAsia"/>
          <w:color w:val="FF0000"/>
        </w:rPr>
        <w:t>十</w:t>
      </w:r>
      <w:r w:rsidR="00126FF3">
        <w:rPr>
          <w:rFonts w:hint="eastAsia"/>
          <w:color w:val="FF0000"/>
        </w:rPr>
        <w:t>一</w:t>
      </w:r>
      <w:r w:rsidRPr="0045498B">
        <w:rPr>
          <w:rFonts w:hint="eastAsia"/>
          <w:color w:val="FF0000"/>
        </w:rPr>
        <w:t>：季晶</w:t>
      </w:r>
      <w:proofErr w:type="gramStart"/>
      <w:r w:rsidRPr="0045498B">
        <w:rPr>
          <w:rFonts w:hint="eastAsia"/>
          <w:color w:val="FF0000"/>
        </w:rPr>
        <w:t>晶</w:t>
      </w:r>
      <w:proofErr w:type="gramEnd"/>
      <w:r w:rsidRPr="0045498B">
        <w:rPr>
          <w:rFonts w:hint="eastAsia"/>
          <w:color w:val="FF0000"/>
        </w:rPr>
        <w:t>(2011.09.)</w:t>
      </w:r>
      <w:r w:rsidRPr="0045498B">
        <w:rPr>
          <w:rFonts w:hint="eastAsia"/>
          <w:color w:val="FF0000"/>
        </w:rPr>
        <w:t>。霸主地位告終</w:t>
      </w:r>
      <w:r w:rsidRPr="0045498B">
        <w:rPr>
          <w:rFonts w:hint="eastAsia"/>
          <w:color w:val="FF0000"/>
        </w:rPr>
        <w:t xml:space="preserve"> </w:t>
      </w:r>
      <w:r w:rsidRPr="0045498B">
        <w:rPr>
          <w:rFonts w:hint="eastAsia"/>
          <w:color w:val="FF0000"/>
        </w:rPr>
        <w:t>金磚</w:t>
      </w:r>
      <w:r w:rsidRPr="0045498B">
        <w:rPr>
          <w:rFonts w:hint="eastAsia"/>
          <w:color w:val="FF0000"/>
        </w:rPr>
        <w:t xml:space="preserve"> 4 </w:t>
      </w:r>
      <w:r w:rsidRPr="0045498B">
        <w:rPr>
          <w:rFonts w:hint="eastAsia"/>
          <w:color w:val="FF0000"/>
        </w:rPr>
        <w:t>國崛起。台北：經濟日報。</w:t>
      </w:r>
    </w:p>
    <w:p w:rsidR="00D70157" w:rsidRPr="0045498B" w:rsidRDefault="00D70157" w:rsidP="00D70157">
      <w:pPr>
        <w:rPr>
          <w:color w:val="FF0000"/>
        </w:rPr>
      </w:pPr>
      <w:proofErr w:type="gramStart"/>
      <w:r w:rsidRPr="0045498B">
        <w:rPr>
          <w:rFonts w:hint="eastAsia"/>
          <w:color w:val="FF0000"/>
        </w:rPr>
        <w:t>註</w:t>
      </w:r>
      <w:proofErr w:type="gramEnd"/>
      <w:r w:rsidRPr="0045498B">
        <w:rPr>
          <w:rFonts w:hint="eastAsia"/>
          <w:color w:val="FF0000"/>
        </w:rPr>
        <w:t>十</w:t>
      </w:r>
      <w:r w:rsidR="00126FF3">
        <w:rPr>
          <w:rFonts w:hint="eastAsia"/>
          <w:color w:val="FF0000"/>
        </w:rPr>
        <w:t>二</w:t>
      </w:r>
      <w:r w:rsidRPr="0045498B">
        <w:rPr>
          <w:rFonts w:hint="eastAsia"/>
          <w:color w:val="FF0000"/>
        </w:rPr>
        <w:t>：《時代》雜誌</w:t>
      </w:r>
      <w:r w:rsidRPr="0045498B">
        <w:rPr>
          <w:rFonts w:hint="eastAsia"/>
          <w:color w:val="FF0000"/>
        </w:rPr>
        <w:t>(2011.09.)</w:t>
      </w:r>
      <w:r w:rsidRPr="0045498B">
        <w:rPr>
          <w:rFonts w:hint="eastAsia"/>
          <w:color w:val="FF0000"/>
        </w:rPr>
        <w:t>。</w:t>
      </w:r>
      <w:r w:rsidRPr="0045498B">
        <w:rPr>
          <w:rFonts w:hint="eastAsia"/>
          <w:color w:val="FF0000"/>
        </w:rPr>
        <w:t xml:space="preserve">911 </w:t>
      </w:r>
      <w:r w:rsidRPr="0045498B">
        <w:rPr>
          <w:rFonts w:hint="eastAsia"/>
          <w:color w:val="FF0000"/>
        </w:rPr>
        <w:t>事件</w:t>
      </w:r>
      <w:r w:rsidRPr="0045498B">
        <w:rPr>
          <w:rFonts w:hint="eastAsia"/>
          <w:color w:val="FF0000"/>
        </w:rPr>
        <w:t xml:space="preserve"> 10 </w:t>
      </w:r>
      <w:r w:rsidRPr="0045498B">
        <w:rPr>
          <w:rFonts w:hint="eastAsia"/>
          <w:color w:val="FF0000"/>
        </w:rPr>
        <w:t>年後，現在是美國害怕中國的時候？。</w:t>
      </w:r>
    </w:p>
    <w:p w:rsidR="00D70157" w:rsidRPr="0045498B" w:rsidRDefault="00D70157" w:rsidP="00D70157">
      <w:pPr>
        <w:rPr>
          <w:color w:val="FF0000"/>
        </w:rPr>
      </w:pPr>
    </w:p>
    <w:p w:rsidR="00D70157" w:rsidRDefault="00D70157" w:rsidP="00D70157">
      <w:r>
        <w:rPr>
          <w:rFonts w:hint="eastAsia"/>
        </w:rPr>
        <w:t>二、圖片引用出處：</w:t>
      </w:r>
    </w:p>
    <w:p w:rsidR="00D70157" w:rsidRPr="0045498B" w:rsidRDefault="00D70157" w:rsidP="00D70157">
      <w:pPr>
        <w:rPr>
          <w:color w:val="FF0000"/>
        </w:rPr>
      </w:pPr>
      <w:r w:rsidRPr="0045498B">
        <w:rPr>
          <w:rFonts w:hint="eastAsia"/>
          <w:color w:val="FF0000"/>
        </w:rPr>
        <w:t>圖一：經濟日報</w:t>
      </w:r>
      <w:r w:rsidRPr="0045498B">
        <w:rPr>
          <w:rFonts w:hint="eastAsia"/>
          <w:color w:val="FF0000"/>
        </w:rPr>
        <w:t xml:space="preserve"> 2011.08.10.</w:t>
      </w:r>
      <w:proofErr w:type="gramStart"/>
      <w:r w:rsidRPr="0045498B">
        <w:rPr>
          <w:rFonts w:hint="eastAsia"/>
          <w:color w:val="FF0000"/>
        </w:rPr>
        <w:t>─</w:t>
      </w:r>
      <w:proofErr w:type="gramEnd"/>
      <w:r w:rsidRPr="0045498B">
        <w:rPr>
          <w:rFonts w:hint="eastAsia"/>
          <w:color w:val="FF0000"/>
        </w:rPr>
        <w:t>彭博資訊</w:t>
      </w:r>
    </w:p>
    <w:p w:rsidR="00D70157" w:rsidRPr="0045498B" w:rsidRDefault="00D70157" w:rsidP="00D70157">
      <w:pPr>
        <w:rPr>
          <w:color w:val="FF0000"/>
        </w:rPr>
      </w:pPr>
      <w:r w:rsidRPr="0045498B">
        <w:rPr>
          <w:rFonts w:hint="eastAsia"/>
          <w:color w:val="FF0000"/>
        </w:rPr>
        <w:t>圖二：南方日報</w:t>
      </w:r>
      <w:r w:rsidRPr="0045498B">
        <w:rPr>
          <w:rFonts w:hint="eastAsia"/>
          <w:color w:val="FF0000"/>
        </w:rPr>
        <w:t xml:space="preserve"> 2011.02.15.</w:t>
      </w:r>
    </w:p>
    <w:p w:rsidR="00D70157" w:rsidRPr="0045498B" w:rsidRDefault="00D70157" w:rsidP="00D70157">
      <w:pPr>
        <w:rPr>
          <w:color w:val="FF0000"/>
        </w:rPr>
      </w:pPr>
      <w:r w:rsidRPr="0045498B">
        <w:rPr>
          <w:rFonts w:hint="eastAsia"/>
          <w:color w:val="FF0000"/>
        </w:rPr>
        <w:t>圖</w:t>
      </w:r>
      <w:proofErr w:type="gramStart"/>
      <w:r w:rsidRPr="0045498B">
        <w:rPr>
          <w:rFonts w:hint="eastAsia"/>
          <w:color w:val="FF0000"/>
        </w:rPr>
        <w:t>三</w:t>
      </w:r>
      <w:proofErr w:type="gramEnd"/>
      <w:r w:rsidRPr="0045498B">
        <w:rPr>
          <w:rFonts w:hint="eastAsia"/>
          <w:color w:val="FF0000"/>
        </w:rPr>
        <w:t>：亞洲金融風暴影響範圍</w:t>
      </w:r>
      <w:proofErr w:type="gramStart"/>
      <w:r w:rsidRPr="0045498B">
        <w:rPr>
          <w:rFonts w:hint="eastAsia"/>
          <w:color w:val="FF0000"/>
        </w:rPr>
        <w:t>─維基百</w:t>
      </w:r>
      <w:proofErr w:type="gramEnd"/>
      <w:r w:rsidRPr="0045498B">
        <w:rPr>
          <w:rFonts w:hint="eastAsia"/>
          <w:color w:val="FF0000"/>
        </w:rPr>
        <w:t>科</w:t>
      </w:r>
    </w:p>
    <w:p w:rsidR="00D70157" w:rsidRPr="0045498B" w:rsidRDefault="00D70157" w:rsidP="00D70157">
      <w:pPr>
        <w:rPr>
          <w:color w:val="FF0000"/>
        </w:rPr>
      </w:pPr>
      <w:r w:rsidRPr="0045498B">
        <w:rPr>
          <w:rFonts w:hint="eastAsia"/>
          <w:color w:val="FF0000"/>
        </w:rPr>
        <w:t>圖四：金融巨</w:t>
      </w:r>
      <w:proofErr w:type="gramStart"/>
      <w:r w:rsidRPr="0045498B">
        <w:rPr>
          <w:rFonts w:hint="eastAsia"/>
          <w:color w:val="FF0000"/>
        </w:rPr>
        <w:t>鱷</w:t>
      </w:r>
      <w:proofErr w:type="gramEnd"/>
      <w:r w:rsidRPr="0045498B">
        <w:rPr>
          <w:rFonts w:hint="eastAsia"/>
          <w:color w:val="FF0000"/>
        </w:rPr>
        <w:t>索羅斯</w:t>
      </w:r>
      <w:r w:rsidRPr="0045498B">
        <w:rPr>
          <w:rFonts w:hint="eastAsia"/>
          <w:color w:val="FF0000"/>
        </w:rPr>
        <w:t xml:space="preserve"> http://www.epochtimes.com</w:t>
      </w:r>
    </w:p>
    <w:p w:rsidR="00D70157" w:rsidRPr="0045498B" w:rsidRDefault="00D70157" w:rsidP="00D70157">
      <w:pPr>
        <w:rPr>
          <w:color w:val="FF0000"/>
        </w:rPr>
      </w:pPr>
      <w:r w:rsidRPr="0045498B">
        <w:rPr>
          <w:rFonts w:hint="eastAsia"/>
          <w:color w:val="FF0000"/>
        </w:rPr>
        <w:t>圖五：東協十國</w:t>
      </w:r>
      <w:proofErr w:type="gramStart"/>
      <w:r w:rsidRPr="0045498B">
        <w:rPr>
          <w:rFonts w:hint="eastAsia"/>
          <w:color w:val="FF0000"/>
        </w:rPr>
        <w:t>─</w:t>
      </w:r>
      <w:proofErr w:type="gramEnd"/>
      <w:r w:rsidRPr="0045498B">
        <w:rPr>
          <w:rFonts w:hint="eastAsia"/>
          <w:color w:val="FF0000"/>
        </w:rPr>
        <w:t>法新社</w:t>
      </w:r>
    </w:p>
    <w:p w:rsidR="00D70157" w:rsidRPr="0045498B" w:rsidRDefault="00D70157" w:rsidP="00D70157">
      <w:pPr>
        <w:rPr>
          <w:color w:val="FF0000"/>
        </w:rPr>
      </w:pPr>
      <w:r w:rsidRPr="0045498B">
        <w:rPr>
          <w:rFonts w:hint="eastAsia"/>
          <w:color w:val="FF0000"/>
        </w:rPr>
        <w:t>圖六：次級房貸風暴《看懂世界經濟的第一本書》</w:t>
      </w:r>
      <w:proofErr w:type="gramStart"/>
      <w:r w:rsidRPr="0045498B">
        <w:rPr>
          <w:rFonts w:hint="eastAsia"/>
          <w:color w:val="FF0000"/>
        </w:rPr>
        <w:t>─</w:t>
      </w:r>
      <w:proofErr w:type="gramEnd"/>
      <w:r w:rsidRPr="0045498B">
        <w:rPr>
          <w:rFonts w:hint="eastAsia"/>
          <w:color w:val="FF0000"/>
        </w:rPr>
        <w:t>如果出版</w:t>
      </w:r>
    </w:p>
    <w:p w:rsidR="00D70157" w:rsidRPr="0045498B" w:rsidRDefault="00D70157" w:rsidP="00D70157">
      <w:pPr>
        <w:rPr>
          <w:color w:val="FF0000"/>
        </w:rPr>
      </w:pPr>
      <w:r w:rsidRPr="0045498B">
        <w:rPr>
          <w:rFonts w:hint="eastAsia"/>
          <w:color w:val="FF0000"/>
        </w:rPr>
        <w:t>圖七：美國聯</w:t>
      </w:r>
      <w:proofErr w:type="gramStart"/>
      <w:r w:rsidRPr="0045498B">
        <w:rPr>
          <w:rFonts w:hint="eastAsia"/>
          <w:color w:val="FF0000"/>
        </w:rPr>
        <w:t>準</w:t>
      </w:r>
      <w:proofErr w:type="gramEnd"/>
      <w:r w:rsidRPr="0045498B">
        <w:rPr>
          <w:rFonts w:hint="eastAsia"/>
          <w:color w:val="FF0000"/>
        </w:rPr>
        <w:t>會</w:t>
      </w:r>
      <w:proofErr w:type="gramStart"/>
      <w:r w:rsidRPr="0045498B">
        <w:rPr>
          <w:rFonts w:hint="eastAsia"/>
          <w:color w:val="FF0000"/>
        </w:rPr>
        <w:t>─</w:t>
      </w:r>
      <w:proofErr w:type="gramEnd"/>
      <w:r w:rsidRPr="0045498B">
        <w:rPr>
          <w:rFonts w:hint="eastAsia"/>
          <w:color w:val="FF0000"/>
        </w:rPr>
        <w:t>「量化寬鬆貨幣政策」人民日報</w:t>
      </w:r>
      <w:r w:rsidRPr="0045498B">
        <w:rPr>
          <w:rFonts w:hint="eastAsia"/>
          <w:color w:val="FF0000"/>
        </w:rPr>
        <w:t xml:space="preserve"> 2011.04.15. </w:t>
      </w:r>
    </w:p>
    <w:p w:rsidR="00D70157" w:rsidRPr="0045498B" w:rsidRDefault="00D70157" w:rsidP="00D70157">
      <w:pPr>
        <w:rPr>
          <w:color w:val="FF0000"/>
        </w:rPr>
      </w:pPr>
      <w:r w:rsidRPr="0045498B">
        <w:rPr>
          <w:rFonts w:hint="eastAsia"/>
          <w:color w:val="FF0000"/>
        </w:rPr>
        <w:t>圖八：經濟全球化</w:t>
      </w:r>
      <w:proofErr w:type="gramStart"/>
      <w:r w:rsidRPr="0045498B">
        <w:rPr>
          <w:rFonts w:hint="eastAsia"/>
          <w:color w:val="FF0000"/>
        </w:rPr>
        <w:t>─</w:t>
      </w:r>
      <w:proofErr w:type="gramEnd"/>
      <w:r w:rsidRPr="0045498B">
        <w:rPr>
          <w:rFonts w:hint="eastAsia"/>
          <w:color w:val="FF0000"/>
        </w:rPr>
        <w:t>鳳凰網</w:t>
      </w:r>
      <w:r w:rsidRPr="0045498B">
        <w:rPr>
          <w:rFonts w:hint="eastAsia"/>
          <w:color w:val="FF0000"/>
        </w:rPr>
        <w:t xml:space="preserve"> g5/vip.v.ifeng.com/finance/</w:t>
      </w:r>
      <w:proofErr w:type="spellStart"/>
      <w:r w:rsidRPr="0045498B">
        <w:rPr>
          <w:rFonts w:hint="eastAsia"/>
          <w:color w:val="FF0000"/>
        </w:rPr>
        <w:t>shipingdacaijing</w:t>
      </w:r>
      <w:proofErr w:type="spellEnd"/>
      <w:r w:rsidRPr="0045498B">
        <w:rPr>
          <w:rFonts w:hint="eastAsia"/>
          <w:color w:val="FF0000"/>
        </w:rPr>
        <w:t xml:space="preserve"> </w:t>
      </w:r>
    </w:p>
    <w:p w:rsidR="00D70157" w:rsidRPr="0045498B" w:rsidRDefault="00D70157" w:rsidP="00D70157">
      <w:pPr>
        <w:rPr>
          <w:color w:val="FF0000"/>
        </w:rPr>
      </w:pPr>
      <w:r w:rsidRPr="0045498B">
        <w:rPr>
          <w:rFonts w:hint="eastAsia"/>
          <w:color w:val="FF0000"/>
        </w:rPr>
        <w:t>圖九：</w:t>
      </w:r>
      <w:proofErr w:type="gramStart"/>
      <w:r w:rsidRPr="0045498B">
        <w:rPr>
          <w:rFonts w:hint="eastAsia"/>
          <w:color w:val="FF0000"/>
        </w:rPr>
        <w:t>歐豬四國</w:t>
      </w:r>
      <w:proofErr w:type="gramEnd"/>
      <w:r w:rsidRPr="0045498B">
        <w:rPr>
          <w:rFonts w:hint="eastAsia"/>
          <w:color w:val="FF0000"/>
        </w:rPr>
        <w:t>負債金額</w:t>
      </w:r>
      <w:proofErr w:type="gramStart"/>
      <w:r w:rsidRPr="0045498B">
        <w:rPr>
          <w:rFonts w:hint="eastAsia"/>
          <w:color w:val="FF0000"/>
        </w:rPr>
        <w:t>─</w:t>
      </w:r>
      <w:proofErr w:type="gramEnd"/>
      <w:r w:rsidRPr="0045498B">
        <w:rPr>
          <w:rFonts w:hint="eastAsia"/>
          <w:color w:val="FF0000"/>
        </w:rPr>
        <w:t>東方日報財經版</w:t>
      </w:r>
      <w:r w:rsidRPr="0045498B">
        <w:rPr>
          <w:rFonts w:hint="eastAsia"/>
          <w:color w:val="FF0000"/>
        </w:rPr>
        <w:t xml:space="preserve"> 2010.06.15. </w:t>
      </w:r>
    </w:p>
    <w:p w:rsidR="00D70157" w:rsidRPr="0045498B" w:rsidRDefault="00D70157" w:rsidP="00D70157">
      <w:pPr>
        <w:rPr>
          <w:color w:val="FF0000"/>
        </w:rPr>
      </w:pPr>
      <w:r w:rsidRPr="0045498B">
        <w:rPr>
          <w:rFonts w:hint="eastAsia"/>
          <w:color w:val="FF0000"/>
        </w:rPr>
        <w:t>圖十：柏林圍牆倒塌</w:t>
      </w:r>
      <w:proofErr w:type="gramStart"/>
      <w:r w:rsidRPr="0045498B">
        <w:rPr>
          <w:rFonts w:hint="eastAsia"/>
          <w:color w:val="FF0000"/>
        </w:rPr>
        <w:t>─</w:t>
      </w:r>
      <w:proofErr w:type="gramEnd"/>
      <w:r w:rsidRPr="0045498B">
        <w:rPr>
          <w:rFonts w:hint="eastAsia"/>
          <w:color w:val="FF0000"/>
        </w:rPr>
        <w:t xml:space="preserve">googie.com.tw </w:t>
      </w:r>
    </w:p>
    <w:p w:rsidR="00D70157" w:rsidRPr="0045498B" w:rsidRDefault="00D70157" w:rsidP="00D70157">
      <w:pPr>
        <w:rPr>
          <w:color w:val="FF0000"/>
        </w:rPr>
      </w:pPr>
      <w:r w:rsidRPr="0045498B">
        <w:rPr>
          <w:rFonts w:hint="eastAsia"/>
          <w:color w:val="FF0000"/>
        </w:rPr>
        <w:t>圖十一：中國藍色海洋戰略突破</w:t>
      </w:r>
      <w:proofErr w:type="gramStart"/>
      <w:r w:rsidRPr="0045498B">
        <w:rPr>
          <w:rFonts w:hint="eastAsia"/>
          <w:color w:val="FF0000"/>
        </w:rPr>
        <w:t>鏈島防禦─</w:t>
      </w:r>
      <w:proofErr w:type="gramEnd"/>
      <w:r w:rsidRPr="0045498B">
        <w:rPr>
          <w:rFonts w:hint="eastAsia"/>
          <w:color w:val="FF0000"/>
        </w:rPr>
        <w:t>http://www.yuebingshi.com/</w:t>
      </w:r>
    </w:p>
    <w:p w:rsidR="00D70157" w:rsidRPr="0045498B" w:rsidRDefault="00D70157" w:rsidP="00D70157">
      <w:pPr>
        <w:rPr>
          <w:color w:val="FF0000"/>
        </w:rPr>
      </w:pPr>
      <w:r w:rsidRPr="0045498B">
        <w:rPr>
          <w:rFonts w:hint="eastAsia"/>
          <w:color w:val="FF0000"/>
        </w:rPr>
        <w:t>圖十二：中國艦艇編隊航行於</w:t>
      </w:r>
      <w:r w:rsidRPr="0045498B">
        <w:rPr>
          <w:rFonts w:hint="eastAsia"/>
          <w:color w:val="FF0000"/>
        </w:rPr>
        <w:t xml:space="preserve"> </w:t>
      </w:r>
      <w:r w:rsidRPr="0045498B">
        <w:rPr>
          <w:rFonts w:hint="eastAsia"/>
          <w:color w:val="FF0000"/>
        </w:rPr>
        <w:t>洋亞丁灣</w:t>
      </w:r>
      <w:proofErr w:type="gramStart"/>
      <w:r w:rsidRPr="0045498B">
        <w:rPr>
          <w:rFonts w:hint="eastAsia"/>
          <w:color w:val="FF0000"/>
        </w:rPr>
        <w:t>─</w:t>
      </w:r>
      <w:proofErr w:type="gramEnd"/>
      <w:r w:rsidRPr="0045498B">
        <w:rPr>
          <w:rFonts w:hint="eastAsia"/>
          <w:color w:val="FF0000"/>
        </w:rPr>
        <w:t>國際新聞快訊社</w:t>
      </w:r>
      <w:r w:rsidRPr="0045498B">
        <w:rPr>
          <w:rFonts w:hint="eastAsia"/>
          <w:color w:val="FF0000"/>
        </w:rPr>
        <w:t xml:space="preserve"> 2011.4.21. </w:t>
      </w:r>
    </w:p>
    <w:p w:rsidR="00D70157" w:rsidRPr="0045498B" w:rsidRDefault="00D70157" w:rsidP="00D70157">
      <w:pPr>
        <w:rPr>
          <w:color w:val="FF0000"/>
        </w:rPr>
      </w:pPr>
      <w:r w:rsidRPr="0045498B">
        <w:rPr>
          <w:rFonts w:hint="eastAsia"/>
          <w:color w:val="FF0000"/>
        </w:rPr>
        <w:t>圖十三：</w:t>
      </w:r>
      <w:proofErr w:type="gramStart"/>
      <w:r w:rsidRPr="0045498B">
        <w:rPr>
          <w:rFonts w:hint="eastAsia"/>
          <w:color w:val="FF0000"/>
        </w:rPr>
        <w:t>瓦雅格號</w:t>
      </w:r>
      <w:proofErr w:type="gramEnd"/>
      <w:r w:rsidRPr="0045498B">
        <w:rPr>
          <w:rFonts w:hint="eastAsia"/>
          <w:color w:val="FF0000"/>
        </w:rPr>
        <w:t>航母試航中國邁向海洋大國</w:t>
      </w:r>
      <w:proofErr w:type="gramStart"/>
      <w:r w:rsidRPr="0045498B">
        <w:rPr>
          <w:rFonts w:hint="eastAsia"/>
          <w:color w:val="FF0000"/>
        </w:rPr>
        <w:t>─</w:t>
      </w:r>
      <w:proofErr w:type="gramEnd"/>
      <w:r w:rsidRPr="0045498B">
        <w:rPr>
          <w:rFonts w:hint="eastAsia"/>
          <w:color w:val="FF0000"/>
        </w:rPr>
        <w:t>中央社</w:t>
      </w:r>
      <w:r w:rsidRPr="0045498B">
        <w:rPr>
          <w:rFonts w:hint="eastAsia"/>
          <w:color w:val="FF0000"/>
        </w:rPr>
        <w:t xml:space="preserve"> 2011.08.10   </w:t>
      </w:r>
    </w:p>
    <w:p w:rsidR="00D70157" w:rsidRPr="0045498B" w:rsidRDefault="00D70157" w:rsidP="00D70157">
      <w:pPr>
        <w:rPr>
          <w:color w:val="FF0000"/>
        </w:rPr>
      </w:pPr>
      <w:r w:rsidRPr="0045498B">
        <w:rPr>
          <w:rFonts w:hint="eastAsia"/>
          <w:color w:val="FF0000"/>
        </w:rPr>
        <w:t>圖十四：美國航空母艦戰鬥群編隊航行</w:t>
      </w:r>
      <w:proofErr w:type="gramStart"/>
      <w:r w:rsidRPr="0045498B">
        <w:rPr>
          <w:rFonts w:hint="eastAsia"/>
          <w:color w:val="FF0000"/>
        </w:rPr>
        <w:t>─</w:t>
      </w:r>
      <w:proofErr w:type="gramEnd"/>
      <w:r w:rsidRPr="0045498B">
        <w:rPr>
          <w:rFonts w:hint="eastAsia"/>
          <w:color w:val="FF0000"/>
        </w:rPr>
        <w:t>中國</w:t>
      </w:r>
      <w:r w:rsidRPr="0045498B">
        <w:rPr>
          <w:rFonts w:hint="eastAsia"/>
          <w:color w:val="FF0000"/>
        </w:rPr>
        <w:t xml:space="preserve"> UFO </w:t>
      </w:r>
      <w:r w:rsidRPr="0045498B">
        <w:rPr>
          <w:rFonts w:hint="eastAsia"/>
          <w:color w:val="FF0000"/>
        </w:rPr>
        <w:t>網</w:t>
      </w:r>
      <w:r w:rsidRPr="0045498B">
        <w:rPr>
          <w:rFonts w:hint="eastAsia"/>
          <w:color w:val="FF0000"/>
        </w:rPr>
        <w:t>/</w:t>
      </w:r>
      <w:r w:rsidRPr="0045498B">
        <w:rPr>
          <w:rFonts w:hint="eastAsia"/>
          <w:color w:val="FF0000"/>
        </w:rPr>
        <w:t>神秘的地球</w:t>
      </w:r>
    </w:p>
    <w:p w:rsidR="00D70157" w:rsidRPr="0045498B" w:rsidRDefault="00D70157" w:rsidP="00D70157">
      <w:pPr>
        <w:rPr>
          <w:color w:val="FF0000"/>
        </w:rPr>
      </w:pPr>
      <w:r w:rsidRPr="0045498B">
        <w:rPr>
          <w:rFonts w:hint="eastAsia"/>
          <w:color w:val="FF0000"/>
        </w:rPr>
        <w:t>圖十五：</w:t>
      </w:r>
      <w:r w:rsidRPr="0045498B">
        <w:rPr>
          <w:rFonts w:hint="eastAsia"/>
          <w:color w:val="FF0000"/>
        </w:rPr>
        <w:t xml:space="preserve">911 </w:t>
      </w:r>
      <w:r w:rsidRPr="0045498B">
        <w:rPr>
          <w:rFonts w:hint="eastAsia"/>
          <w:color w:val="FF0000"/>
        </w:rPr>
        <w:t>事件美國陷入「失落的十年」</w:t>
      </w:r>
      <w:proofErr w:type="gramStart"/>
      <w:r w:rsidRPr="0045498B">
        <w:rPr>
          <w:rFonts w:hint="eastAsia"/>
          <w:color w:val="FF0000"/>
        </w:rPr>
        <w:t>─</w:t>
      </w:r>
      <w:proofErr w:type="gramEnd"/>
      <w:r w:rsidRPr="0045498B">
        <w:rPr>
          <w:rFonts w:hint="eastAsia"/>
          <w:color w:val="FF0000"/>
        </w:rPr>
        <w:t xml:space="preserve">googie.com.tw </w:t>
      </w:r>
    </w:p>
    <w:p w:rsidR="00D70157" w:rsidRPr="0045498B" w:rsidRDefault="00D70157" w:rsidP="00D70157">
      <w:pPr>
        <w:rPr>
          <w:color w:val="FF0000"/>
        </w:rPr>
      </w:pPr>
      <w:r w:rsidRPr="0045498B">
        <w:rPr>
          <w:rFonts w:hint="eastAsia"/>
          <w:color w:val="FF0000"/>
        </w:rPr>
        <w:t>圖十六：</w:t>
      </w:r>
      <w:r w:rsidRPr="0045498B">
        <w:rPr>
          <w:rFonts w:hint="eastAsia"/>
          <w:color w:val="FF0000"/>
        </w:rPr>
        <w:t xml:space="preserve">IMF </w:t>
      </w:r>
      <w:r w:rsidRPr="0045498B">
        <w:rPr>
          <w:rFonts w:hint="eastAsia"/>
          <w:color w:val="FF0000"/>
        </w:rPr>
        <w:t>預估金磚五國經濟成長率</w:t>
      </w:r>
      <w:proofErr w:type="gramStart"/>
      <w:r w:rsidRPr="0045498B">
        <w:rPr>
          <w:rFonts w:hint="eastAsia"/>
          <w:color w:val="FF0000"/>
        </w:rPr>
        <w:t>─</w:t>
      </w:r>
      <w:proofErr w:type="gramEnd"/>
      <w:r w:rsidRPr="0045498B">
        <w:rPr>
          <w:rFonts w:hint="eastAsia"/>
          <w:color w:val="FF0000"/>
        </w:rPr>
        <w:t>經濟日報</w:t>
      </w:r>
      <w:r w:rsidRPr="0045498B">
        <w:rPr>
          <w:rFonts w:hint="eastAsia"/>
          <w:color w:val="FF0000"/>
        </w:rPr>
        <w:t xml:space="preserve"> 2011.9.15 </w:t>
      </w:r>
      <w:r w:rsidRPr="0045498B">
        <w:rPr>
          <w:rFonts w:hint="eastAsia"/>
          <w:color w:val="FF0000"/>
        </w:rPr>
        <w:t>轉</w:t>
      </w:r>
      <w:r w:rsidRPr="0045498B">
        <w:rPr>
          <w:rFonts w:hint="eastAsia"/>
          <w:color w:val="FF0000"/>
        </w:rPr>
        <w:t xml:space="preserve"> IMF </w:t>
      </w:r>
      <w:r w:rsidRPr="0045498B">
        <w:rPr>
          <w:rFonts w:hint="eastAsia"/>
          <w:color w:val="FF0000"/>
        </w:rPr>
        <w:t>資料</w:t>
      </w:r>
    </w:p>
    <w:p w:rsidR="00D70157" w:rsidRPr="0045498B" w:rsidRDefault="00D70157" w:rsidP="00D70157">
      <w:pPr>
        <w:rPr>
          <w:color w:val="FF0000"/>
        </w:rPr>
      </w:pPr>
      <w:r w:rsidRPr="0045498B">
        <w:rPr>
          <w:rFonts w:hint="eastAsia"/>
          <w:color w:val="FF0000"/>
        </w:rPr>
        <w:t>圖十七：世界期待中國和平崛起並盡大國責任</w:t>
      </w:r>
      <w:proofErr w:type="gramStart"/>
      <w:r w:rsidRPr="0045498B">
        <w:rPr>
          <w:rFonts w:hint="eastAsia"/>
          <w:color w:val="FF0000"/>
        </w:rPr>
        <w:t>─</w:t>
      </w:r>
      <w:proofErr w:type="gramEnd"/>
      <w:r w:rsidRPr="0045498B">
        <w:rPr>
          <w:rFonts w:hint="eastAsia"/>
          <w:color w:val="FF0000"/>
        </w:rPr>
        <w:t>中國國際老年產業聯盟</w:t>
      </w:r>
    </w:p>
    <w:p w:rsidR="00D70157" w:rsidRDefault="00D70157" w:rsidP="00D70157"/>
    <w:p w:rsidR="00D70157" w:rsidRPr="0045498B" w:rsidRDefault="00D70157" w:rsidP="00D70157">
      <w:pPr>
        <w:spacing w:line="440" w:lineRule="exact"/>
        <w:rPr>
          <w:rFonts w:ascii="新細明體" w:hAnsi="新細明體"/>
          <w:color w:val="000000"/>
        </w:rPr>
      </w:pPr>
      <w:r w:rsidRPr="0045498B">
        <w:rPr>
          <w:rFonts w:ascii="新細明體" w:hAnsi="新細明體" w:hint="eastAsia"/>
          <w:color w:val="000000"/>
        </w:rPr>
        <w:t>三、關鍵字及其解釋</w:t>
      </w:r>
      <w:bookmarkStart w:id="0" w:name="_GoBack"/>
      <w:bookmarkEnd w:id="0"/>
    </w:p>
    <w:p w:rsidR="00D70157" w:rsidRDefault="00D70157" w:rsidP="00D70157"/>
    <w:p w:rsidR="00D70157" w:rsidRPr="00126FF3" w:rsidRDefault="00D70157" w:rsidP="00126FF3">
      <w:pPr>
        <w:pStyle w:val="a9"/>
        <w:numPr>
          <w:ilvl w:val="0"/>
          <w:numId w:val="3"/>
        </w:numPr>
        <w:ind w:leftChars="0"/>
        <w:rPr>
          <w:rFonts w:hint="eastAsia"/>
          <w:color w:val="FF0000"/>
        </w:rPr>
      </w:pPr>
      <w:proofErr w:type="gramStart"/>
      <w:r w:rsidRPr="00126FF3">
        <w:rPr>
          <w:rFonts w:hint="eastAsia"/>
          <w:color w:val="FF0000"/>
        </w:rPr>
        <w:t>次貸</w:t>
      </w:r>
      <w:proofErr w:type="gramEnd"/>
      <w:r w:rsidRPr="00126FF3">
        <w:rPr>
          <w:rFonts w:hint="eastAsia"/>
          <w:color w:val="FF0000"/>
        </w:rPr>
        <w:t>風暴</w:t>
      </w:r>
    </w:p>
    <w:p w:rsidR="00126FF3" w:rsidRPr="00126FF3" w:rsidRDefault="00126FF3" w:rsidP="00126FF3">
      <w:pPr>
        <w:rPr>
          <w:color w:val="FF0000"/>
        </w:rPr>
      </w:pPr>
    </w:p>
    <w:p w:rsidR="00D70157" w:rsidRPr="0045498B" w:rsidRDefault="00D70157" w:rsidP="00126FF3">
      <w:pPr>
        <w:ind w:firstLineChars="200" w:firstLine="480"/>
        <w:rPr>
          <w:color w:val="FF0000"/>
        </w:rPr>
      </w:pPr>
      <w:r w:rsidRPr="0045498B">
        <w:rPr>
          <w:rFonts w:hint="eastAsia"/>
          <w:color w:val="FF0000"/>
        </w:rPr>
        <w:t>美國的次級房貸，是指貸款人的信用紀錄較差，或是有信用不良紀錄；因此無法向一般銀行以正常市場利率貸款，只能轉而向專門提供不良客戶貸款的金融機構做融資的房屋貸款。因為</w:t>
      </w:r>
      <w:proofErr w:type="gramStart"/>
      <w:r w:rsidRPr="0045498B">
        <w:rPr>
          <w:rFonts w:hint="eastAsia"/>
          <w:color w:val="FF0000"/>
        </w:rPr>
        <w:t>借款人債信</w:t>
      </w:r>
      <w:proofErr w:type="gramEnd"/>
      <w:r w:rsidRPr="0045498B">
        <w:rPr>
          <w:rFonts w:hint="eastAsia"/>
          <w:color w:val="FF0000"/>
        </w:rPr>
        <w:t>不佳，貸款風險較大。</w:t>
      </w:r>
    </w:p>
    <w:p w:rsidR="00D70157" w:rsidRPr="0045498B" w:rsidRDefault="00D70157" w:rsidP="00D70157">
      <w:pPr>
        <w:rPr>
          <w:color w:val="FF0000"/>
        </w:rPr>
      </w:pPr>
    </w:p>
    <w:p w:rsidR="00D70157" w:rsidRPr="00126FF3" w:rsidRDefault="00D70157" w:rsidP="00126FF3">
      <w:pPr>
        <w:pStyle w:val="a9"/>
        <w:numPr>
          <w:ilvl w:val="0"/>
          <w:numId w:val="3"/>
        </w:numPr>
        <w:ind w:leftChars="0"/>
        <w:rPr>
          <w:rFonts w:hint="eastAsia"/>
          <w:color w:val="FF0000"/>
        </w:rPr>
      </w:pPr>
      <w:r w:rsidRPr="00126FF3">
        <w:rPr>
          <w:rFonts w:hint="eastAsia"/>
          <w:color w:val="FF0000"/>
        </w:rPr>
        <w:lastRenderedPageBreak/>
        <w:t>量化寬鬆政策</w:t>
      </w:r>
    </w:p>
    <w:p w:rsidR="00126FF3" w:rsidRPr="00126FF3" w:rsidRDefault="00126FF3" w:rsidP="00126FF3">
      <w:pPr>
        <w:rPr>
          <w:color w:val="FF0000"/>
        </w:rPr>
      </w:pPr>
    </w:p>
    <w:p w:rsidR="00D70157" w:rsidRPr="0045498B" w:rsidRDefault="00D70157" w:rsidP="00126FF3">
      <w:pPr>
        <w:ind w:firstLineChars="200" w:firstLine="480"/>
        <w:rPr>
          <w:color w:val="FF0000"/>
        </w:rPr>
      </w:pPr>
      <w:r w:rsidRPr="0045498B">
        <w:rPr>
          <w:rFonts w:hint="eastAsia"/>
          <w:color w:val="FF0000"/>
        </w:rPr>
        <w:t>量化寬鬆是一貨幣政策，由中央銀行通過公開市場操作以提高貨幣供應，可視之為「無中生有」創造出指定金額的貨幣，</w:t>
      </w:r>
      <w:r w:rsidRPr="0045498B">
        <w:rPr>
          <w:rFonts w:hint="eastAsia"/>
          <w:color w:val="FF0000"/>
        </w:rPr>
        <w:t xml:space="preserve"> </w:t>
      </w:r>
      <w:r w:rsidRPr="0045498B">
        <w:rPr>
          <w:rFonts w:hint="eastAsia"/>
          <w:color w:val="FF0000"/>
        </w:rPr>
        <w:t>簡化地形容為間接增印鈔票。「量化寬鬆」中的「量化」指將會創造指定金額的貨幣，</w:t>
      </w:r>
      <w:r w:rsidRPr="0045498B">
        <w:rPr>
          <w:rFonts w:hint="eastAsia"/>
          <w:color w:val="FF0000"/>
        </w:rPr>
        <w:t xml:space="preserve"> </w:t>
      </w:r>
      <w:r w:rsidRPr="0045498B">
        <w:rPr>
          <w:rFonts w:hint="eastAsia"/>
          <w:color w:val="FF0000"/>
        </w:rPr>
        <w:t>「寬鬆」則指減低銀行的資金壓力。</w:t>
      </w:r>
    </w:p>
    <w:p w:rsidR="00D70157" w:rsidRPr="0045498B" w:rsidRDefault="00D70157" w:rsidP="00D70157">
      <w:pPr>
        <w:rPr>
          <w:color w:val="FF0000"/>
        </w:rPr>
      </w:pPr>
    </w:p>
    <w:p w:rsidR="00D70157" w:rsidRPr="00126FF3" w:rsidRDefault="00D70157" w:rsidP="00126FF3">
      <w:pPr>
        <w:pStyle w:val="a9"/>
        <w:numPr>
          <w:ilvl w:val="0"/>
          <w:numId w:val="3"/>
        </w:numPr>
        <w:ind w:leftChars="0"/>
        <w:rPr>
          <w:rFonts w:hint="eastAsia"/>
          <w:color w:val="FF0000"/>
        </w:rPr>
      </w:pPr>
      <w:r w:rsidRPr="00126FF3">
        <w:rPr>
          <w:rFonts w:hint="eastAsia"/>
          <w:color w:val="FF0000"/>
        </w:rPr>
        <w:t>全球化</w:t>
      </w:r>
    </w:p>
    <w:p w:rsidR="00126FF3" w:rsidRPr="00126FF3" w:rsidRDefault="00126FF3" w:rsidP="00126FF3">
      <w:pPr>
        <w:rPr>
          <w:color w:val="FF0000"/>
        </w:rPr>
      </w:pPr>
    </w:p>
    <w:p w:rsidR="00D70157" w:rsidRPr="0045498B" w:rsidRDefault="00D70157" w:rsidP="00126FF3">
      <w:pPr>
        <w:ind w:firstLineChars="200" w:firstLine="480"/>
        <w:rPr>
          <w:color w:val="FF0000"/>
        </w:rPr>
      </w:pPr>
      <w:r w:rsidRPr="0045498B">
        <w:rPr>
          <w:rFonts w:hint="eastAsia"/>
          <w:color w:val="FF0000"/>
        </w:rPr>
        <w:t>全球化是指全球聯繫不斷增強，人類生活在全球規模的基礎上發展及全球意識的崛起。國與國之間在政治、經濟貿易上互相依存。</w:t>
      </w:r>
      <w:r w:rsidRPr="0045498B">
        <w:rPr>
          <w:rFonts w:hint="eastAsia"/>
          <w:color w:val="FF0000"/>
        </w:rPr>
        <w:t xml:space="preserve">  (</w:t>
      </w:r>
      <w:proofErr w:type="gramStart"/>
      <w:r w:rsidRPr="0045498B">
        <w:rPr>
          <w:rFonts w:hint="eastAsia"/>
          <w:color w:val="FF0000"/>
        </w:rPr>
        <w:t>維基百</w:t>
      </w:r>
      <w:proofErr w:type="gramEnd"/>
      <w:r w:rsidRPr="0045498B">
        <w:rPr>
          <w:rFonts w:hint="eastAsia"/>
          <w:color w:val="FF0000"/>
        </w:rPr>
        <w:t>科</w:t>
      </w:r>
      <w:r w:rsidRPr="0045498B">
        <w:rPr>
          <w:rFonts w:hint="eastAsia"/>
          <w:color w:val="FF0000"/>
        </w:rPr>
        <w:t xml:space="preserve">) </w:t>
      </w:r>
    </w:p>
    <w:p w:rsidR="00D70157" w:rsidRPr="0045498B" w:rsidRDefault="00D70157" w:rsidP="00D70157">
      <w:pPr>
        <w:rPr>
          <w:color w:val="FF0000"/>
        </w:rPr>
      </w:pPr>
    </w:p>
    <w:p w:rsidR="00D70157" w:rsidRPr="00126FF3" w:rsidRDefault="00D70157" w:rsidP="00126FF3">
      <w:pPr>
        <w:pStyle w:val="a9"/>
        <w:numPr>
          <w:ilvl w:val="0"/>
          <w:numId w:val="3"/>
        </w:numPr>
        <w:ind w:leftChars="0"/>
        <w:rPr>
          <w:rFonts w:hint="eastAsia"/>
          <w:color w:val="FF0000"/>
        </w:rPr>
      </w:pPr>
      <w:r w:rsidRPr="00126FF3">
        <w:rPr>
          <w:rFonts w:hint="eastAsia"/>
          <w:color w:val="FF0000"/>
        </w:rPr>
        <w:t>島鏈</w:t>
      </w:r>
    </w:p>
    <w:p w:rsidR="00126FF3" w:rsidRPr="00126FF3" w:rsidRDefault="00126FF3" w:rsidP="00126FF3">
      <w:pPr>
        <w:rPr>
          <w:color w:val="FF0000"/>
        </w:rPr>
      </w:pPr>
    </w:p>
    <w:p w:rsidR="00D70157" w:rsidRPr="0045498B" w:rsidRDefault="00D70157" w:rsidP="00126FF3">
      <w:pPr>
        <w:ind w:firstLineChars="200" w:firstLine="480"/>
        <w:rPr>
          <w:color w:val="FF0000"/>
        </w:rPr>
      </w:pPr>
      <w:r w:rsidRPr="0045498B">
        <w:rPr>
          <w:rFonts w:hint="eastAsia"/>
          <w:color w:val="FF0000"/>
        </w:rPr>
        <w:t>一詞最初是冷戰時期美國為首的西方國家提出的，即在太平洋海域的</w:t>
      </w:r>
      <w:proofErr w:type="gramStart"/>
      <w:r w:rsidRPr="0045498B">
        <w:rPr>
          <w:rFonts w:hint="eastAsia"/>
          <w:color w:val="FF0000"/>
        </w:rPr>
        <w:t>一些島群部署</w:t>
      </w:r>
      <w:proofErr w:type="gramEnd"/>
      <w:r w:rsidRPr="0045498B">
        <w:rPr>
          <w:rFonts w:hint="eastAsia"/>
          <w:color w:val="FF0000"/>
        </w:rPr>
        <w:t>軍事力量，形成扼</w:t>
      </w:r>
      <w:r w:rsidRPr="0045498B">
        <w:rPr>
          <w:rFonts w:hint="eastAsia"/>
          <w:color w:val="FF0000"/>
        </w:rPr>
        <w:t xml:space="preserve"> </w:t>
      </w:r>
      <w:r w:rsidRPr="0045498B">
        <w:rPr>
          <w:rFonts w:hint="eastAsia"/>
          <w:color w:val="FF0000"/>
        </w:rPr>
        <w:t>、封鎖蘇聯、中國等國家的基地。</w:t>
      </w:r>
    </w:p>
    <w:p w:rsidR="00D70157" w:rsidRPr="007D122F" w:rsidRDefault="00D70157" w:rsidP="00D70157">
      <w:pPr>
        <w:rPr>
          <w:rFonts w:ascii="新細明體" w:hAnsi="新細明體"/>
          <w:color w:val="FF0000"/>
        </w:rPr>
      </w:pPr>
    </w:p>
    <w:p w:rsidR="00D70157" w:rsidRPr="00D70157" w:rsidRDefault="00D70157"/>
    <w:sectPr w:rsidR="00D70157" w:rsidRPr="00D70157" w:rsidSect="00D11AB3">
      <w:headerReference w:type="default" r:id="rId20"/>
      <w:footerReference w:type="default" r:id="rId21"/>
      <w:pgSz w:w="11906" w:h="16838"/>
      <w:pgMar w:top="1418" w:right="1418" w:bottom="1418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AB3" w:rsidRDefault="00D11AB3" w:rsidP="00D11AB3">
      <w:r>
        <w:separator/>
      </w:r>
    </w:p>
  </w:endnote>
  <w:endnote w:type="continuationSeparator" w:id="0">
    <w:p w:rsidR="00D11AB3" w:rsidRDefault="00D11AB3" w:rsidP="00D11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TE1DF34A0t00CID-WinCharSetFFF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·s²Ó©úÅé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AB3" w:rsidRDefault="00D11AB3" w:rsidP="00D11AB3">
    <w:pPr>
      <w:pStyle w:val="a7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AB3" w:rsidRDefault="00D11AB3" w:rsidP="00D11AB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126FF3" w:rsidRPr="00126FF3">
      <w:rPr>
        <w:noProof/>
        <w:lang w:val="zh-TW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AB3" w:rsidRDefault="00D11AB3" w:rsidP="00D11AB3">
      <w:r>
        <w:separator/>
      </w:r>
    </w:p>
  </w:footnote>
  <w:footnote w:type="continuationSeparator" w:id="0">
    <w:p w:rsidR="00D11AB3" w:rsidRDefault="00D11AB3" w:rsidP="00D11A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AB3" w:rsidRPr="00D11AB3" w:rsidRDefault="00D11AB3" w:rsidP="00D11AB3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AB3" w:rsidRPr="00D11AB3" w:rsidRDefault="00D11AB3" w:rsidP="00D11AB3">
    <w:pPr>
      <w:pStyle w:val="a5"/>
      <w:jc w:val="center"/>
    </w:pPr>
    <w:r>
      <w:rPr>
        <w:rFonts w:ascii="細明體" w:eastAsia="細明體" w:hAnsi="細明體" w:cs="新細明體" w:hint="eastAsia"/>
        <w:kern w:val="0"/>
      </w:rPr>
      <w:t>失智老人不失志</w:t>
    </w:r>
    <w:proofErr w:type="gramStart"/>
    <w:r>
      <w:rPr>
        <w:rFonts w:ascii="細明體" w:eastAsia="細明體" w:hAnsi="細明體" w:cs="新細明體" w:hint="eastAsia"/>
        <w:kern w:val="0"/>
      </w:rPr>
      <w:t>－</w:t>
    </w:r>
    <w:r w:rsidRPr="00080E1C">
      <w:rPr>
        <w:rFonts w:ascii="細明體" w:eastAsia="細明體" w:hAnsi="細明體" w:cs="新細明體" w:hint="eastAsia"/>
        <w:kern w:val="0"/>
      </w:rPr>
      <w:t>淺談</w:t>
    </w:r>
    <w:r>
      <w:rPr>
        <w:rFonts w:ascii="細明體" w:eastAsia="細明體" w:hAnsi="細明體" w:cs="新細明體" w:hint="eastAsia"/>
        <w:kern w:val="0"/>
      </w:rPr>
      <w:t>瑞</w:t>
    </w:r>
    <w:proofErr w:type="gramEnd"/>
    <w:r>
      <w:rPr>
        <w:rFonts w:ascii="細明體" w:eastAsia="細明體" w:hAnsi="細明體" w:cs="新細明體" w:hint="eastAsia"/>
        <w:kern w:val="0"/>
      </w:rPr>
      <w:t>智學堂成立之探討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234C"/>
    <w:multiLevelType w:val="hybridMultilevel"/>
    <w:tmpl w:val="D47C56C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C14380A"/>
    <w:multiLevelType w:val="hybridMultilevel"/>
    <w:tmpl w:val="6EAE990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2B4643E"/>
    <w:multiLevelType w:val="hybridMultilevel"/>
    <w:tmpl w:val="698C7DB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28A"/>
    <w:rsid w:val="00126FF3"/>
    <w:rsid w:val="005811AF"/>
    <w:rsid w:val="0060628A"/>
    <w:rsid w:val="00812E87"/>
    <w:rsid w:val="00D11AB3"/>
    <w:rsid w:val="00D70157"/>
    <w:rsid w:val="00D84A89"/>
    <w:rsid w:val="00EC0E16"/>
    <w:rsid w:val="00F1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2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0628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1A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11AB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11A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11AB3"/>
    <w:rPr>
      <w:sz w:val="20"/>
      <w:szCs w:val="20"/>
    </w:rPr>
  </w:style>
  <w:style w:type="paragraph" w:styleId="a9">
    <w:name w:val="List Paragraph"/>
    <w:basedOn w:val="a"/>
    <w:uiPriority w:val="34"/>
    <w:qFormat/>
    <w:rsid w:val="00126FF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2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0628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1A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11AB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11A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11AB3"/>
    <w:rPr>
      <w:sz w:val="20"/>
      <w:szCs w:val="20"/>
    </w:rPr>
  </w:style>
  <w:style w:type="paragraph" w:styleId="a9">
    <w:name w:val="List Paragraph"/>
    <w:basedOn w:val="a"/>
    <w:uiPriority w:val="34"/>
    <w:qFormat/>
    <w:rsid w:val="00126FF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diagramColors" Target="diagrams/colors1.xml"/><Relationship Id="rId18" Type="http://schemas.openxmlformats.org/officeDocument/2006/relationships/hyperlink" Target="http://ndltd.ncl.edu.tw/cgi-bin/gs32/gsweb.cgi/ccd=xSiOv2/search?q=sc=%22%E5%9C%8B%E7%AB%8B%E8%87%BA%E5%8D%97%E5%A4%A7%E5%AD%B8%22.&amp;searchmode=basic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hyperlink" Target="http://ndltd.ncl.edu.tw/cgi-bin/gs32/gsweb.cgi/ccd=xSiOv2/search?q=auc=%22%E9%99%B3%E9%B6%B4%E6%96%87%22.&amp;searchmode=basic" TargetMode="External"/><Relationship Id="rId2" Type="http://schemas.openxmlformats.org/officeDocument/2006/relationships/styles" Target="styles.xml"/><Relationship Id="rId16" Type="http://schemas.openxmlformats.org/officeDocument/2006/relationships/image" Target="media/image2.emf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image" Target="media/image1.emf"/><Relationship Id="rId23" Type="http://schemas.openxmlformats.org/officeDocument/2006/relationships/theme" Target="theme/theme1.xml"/><Relationship Id="rId10" Type="http://schemas.openxmlformats.org/officeDocument/2006/relationships/diagramData" Target="diagrams/data1.xml"/><Relationship Id="rId19" Type="http://schemas.openxmlformats.org/officeDocument/2006/relationships/hyperlink" Target="http://ndltd.ncl.edu.tw/cgi-bin/gs32/gsweb.cgi/ccd=xSiOv2/search?q=dp=%22%E5%8F%B0%E7%81%A3%E6%96%87%E5%8C%96%E7%A0%94%E7%A9%B6%E6%89%80%22.&amp;searchmode=basic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diagramDrawing" Target="diagrams/drawing1.xm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0B274CE-A464-4C04-A32D-E39C6DBE68D8}" type="doc">
      <dgm:prSet loTypeId="urn:microsoft.com/office/officeart/2005/8/layout/hProcess9" loCatId="process" qsTypeId="urn:microsoft.com/office/officeart/2005/8/quickstyle/simple1" qsCatId="simple" csTypeId="urn:microsoft.com/office/officeart/2005/8/colors/accent2_1" csCatId="accent2" phldr="1"/>
      <dgm:spPr/>
    </dgm:pt>
    <dgm:pt modelId="{8691E176-CF38-461E-BE7E-546B408A27B0}">
      <dgm:prSet phldrT="[文字]" custT="1"/>
      <dgm:spPr/>
      <dgm:t>
        <a:bodyPr/>
        <a:lstStyle/>
        <a:p>
          <a:pPr>
            <a:spcAft>
              <a:spcPts val="0"/>
            </a:spcAft>
          </a:pPr>
          <a:r>
            <a:rPr lang="zh-TW" altLang="en-US" sz="1050"/>
            <a:t>擬定</a:t>
          </a:r>
          <a:endParaRPr lang="en-US" altLang="zh-TW" sz="1050"/>
        </a:p>
        <a:p>
          <a:pPr>
            <a:spcAft>
              <a:spcPts val="0"/>
            </a:spcAft>
          </a:pPr>
          <a:r>
            <a:rPr lang="zh-TW" altLang="en-US" sz="1050"/>
            <a:t>題目</a:t>
          </a:r>
        </a:p>
      </dgm:t>
    </dgm:pt>
    <dgm:pt modelId="{EA5790A8-F797-4747-8614-3FCB66C06CC6}" type="parTrans" cxnId="{55C486C5-86A4-44E9-AFE2-6B763BBB4CF2}">
      <dgm:prSet/>
      <dgm:spPr/>
      <dgm:t>
        <a:bodyPr/>
        <a:lstStyle/>
        <a:p>
          <a:endParaRPr lang="zh-TW" altLang="en-US"/>
        </a:p>
      </dgm:t>
    </dgm:pt>
    <dgm:pt modelId="{AB403954-A11A-4050-AEE8-1B19E67007D9}" type="sibTrans" cxnId="{55C486C5-86A4-44E9-AFE2-6B763BBB4CF2}">
      <dgm:prSet/>
      <dgm:spPr/>
      <dgm:t>
        <a:bodyPr/>
        <a:lstStyle/>
        <a:p>
          <a:endParaRPr lang="zh-TW" altLang="en-US"/>
        </a:p>
      </dgm:t>
    </dgm:pt>
    <dgm:pt modelId="{11BD2EC8-928B-488B-BC79-198B026C40E9}">
      <dgm:prSet phldrT="[文字]" custT="1"/>
      <dgm:spPr/>
      <dgm:t>
        <a:bodyPr/>
        <a:lstStyle/>
        <a:p>
          <a:pPr>
            <a:spcAft>
              <a:spcPts val="0"/>
            </a:spcAft>
          </a:pPr>
          <a:r>
            <a:rPr lang="zh-TW" altLang="en-US" sz="1050"/>
            <a:t>文獻</a:t>
          </a:r>
          <a:endParaRPr lang="en-US" altLang="zh-TW" sz="1050"/>
        </a:p>
        <a:p>
          <a:pPr>
            <a:spcAft>
              <a:spcPts val="0"/>
            </a:spcAft>
          </a:pPr>
          <a:r>
            <a:rPr lang="zh-TW" altLang="en-US" sz="1050"/>
            <a:t>探討</a:t>
          </a:r>
        </a:p>
      </dgm:t>
    </dgm:pt>
    <dgm:pt modelId="{5255C5CA-4EE7-4D8F-B2F5-8000FE0947B0}" type="parTrans" cxnId="{C7F806B4-3A44-4DCF-BBDD-FD6AF6C8077C}">
      <dgm:prSet/>
      <dgm:spPr/>
      <dgm:t>
        <a:bodyPr/>
        <a:lstStyle/>
        <a:p>
          <a:endParaRPr lang="zh-TW" altLang="en-US"/>
        </a:p>
      </dgm:t>
    </dgm:pt>
    <dgm:pt modelId="{25FA4572-A0ED-46E6-8CCB-D56C82DD4AE5}" type="sibTrans" cxnId="{C7F806B4-3A44-4DCF-BBDD-FD6AF6C8077C}">
      <dgm:prSet/>
      <dgm:spPr/>
      <dgm:t>
        <a:bodyPr/>
        <a:lstStyle/>
        <a:p>
          <a:endParaRPr lang="zh-TW" altLang="en-US"/>
        </a:p>
      </dgm:t>
    </dgm:pt>
    <dgm:pt modelId="{8B50FFF0-5B7F-48EC-B84B-34784FBD1F96}">
      <dgm:prSet phldrT="[文字]" custT="1"/>
      <dgm:spPr/>
      <dgm:t>
        <a:bodyPr/>
        <a:lstStyle/>
        <a:p>
          <a:pPr>
            <a:spcAft>
              <a:spcPts val="0"/>
            </a:spcAft>
          </a:pPr>
          <a:r>
            <a:rPr lang="zh-TW" altLang="en-US" sz="1050"/>
            <a:t>編製</a:t>
          </a:r>
          <a:endParaRPr lang="en-US" altLang="zh-TW" sz="1050"/>
        </a:p>
        <a:p>
          <a:pPr>
            <a:spcAft>
              <a:spcPts val="0"/>
            </a:spcAft>
          </a:pPr>
          <a:r>
            <a:rPr lang="zh-TW" altLang="en-US" sz="1050"/>
            <a:t>架構</a:t>
          </a:r>
          <a:endParaRPr lang="en-US" altLang="zh-TW" sz="1050"/>
        </a:p>
      </dgm:t>
    </dgm:pt>
    <dgm:pt modelId="{C4E79897-DE44-4EE8-96A7-F6B2BAC23FE4}" type="parTrans" cxnId="{59427C25-92CA-4222-B1CF-C77FBB062297}">
      <dgm:prSet/>
      <dgm:spPr/>
      <dgm:t>
        <a:bodyPr/>
        <a:lstStyle/>
        <a:p>
          <a:endParaRPr lang="zh-TW" altLang="en-US"/>
        </a:p>
      </dgm:t>
    </dgm:pt>
    <dgm:pt modelId="{B53D667B-C3FD-466B-B37F-0EAD19628AD6}" type="sibTrans" cxnId="{59427C25-92CA-4222-B1CF-C77FBB062297}">
      <dgm:prSet/>
      <dgm:spPr/>
      <dgm:t>
        <a:bodyPr/>
        <a:lstStyle/>
        <a:p>
          <a:endParaRPr lang="zh-TW" altLang="en-US"/>
        </a:p>
      </dgm:t>
    </dgm:pt>
    <dgm:pt modelId="{56B11AFD-DA35-4B9C-8092-F4A3A8C0D8B6}">
      <dgm:prSet phldrT="[文字]" custT="1"/>
      <dgm:spPr/>
      <dgm:t>
        <a:bodyPr/>
        <a:lstStyle/>
        <a:p>
          <a:pPr>
            <a:spcAft>
              <a:spcPts val="0"/>
            </a:spcAft>
          </a:pPr>
          <a:r>
            <a:rPr lang="zh-TW" altLang="en-US" sz="1050"/>
            <a:t>問卷編製施測分析</a:t>
          </a:r>
        </a:p>
      </dgm:t>
    </dgm:pt>
    <dgm:pt modelId="{F577F0CC-D8AE-4581-9FCE-366EA4825A5D}" type="parTrans" cxnId="{5CC739EE-F76C-4E82-BB9D-5C462555D689}">
      <dgm:prSet/>
      <dgm:spPr/>
      <dgm:t>
        <a:bodyPr/>
        <a:lstStyle/>
        <a:p>
          <a:endParaRPr lang="zh-TW" altLang="en-US"/>
        </a:p>
      </dgm:t>
    </dgm:pt>
    <dgm:pt modelId="{4ECE0CF1-FF25-49EB-9F1E-2DC218E55430}" type="sibTrans" cxnId="{5CC739EE-F76C-4E82-BB9D-5C462555D689}">
      <dgm:prSet/>
      <dgm:spPr/>
      <dgm:t>
        <a:bodyPr/>
        <a:lstStyle/>
        <a:p>
          <a:endParaRPr lang="zh-TW" altLang="en-US"/>
        </a:p>
      </dgm:t>
    </dgm:pt>
    <dgm:pt modelId="{682D8503-F41A-4D45-9BB7-7646076DFA38}">
      <dgm:prSet phldrT="[文字]" custT="1"/>
      <dgm:spPr/>
      <dgm:t>
        <a:bodyPr/>
        <a:lstStyle/>
        <a:p>
          <a:pPr>
            <a:spcAft>
              <a:spcPts val="0"/>
            </a:spcAft>
          </a:pPr>
          <a:r>
            <a:rPr lang="zh-TW" altLang="en-US" sz="1050"/>
            <a:t>訪問</a:t>
          </a:r>
          <a:endParaRPr lang="en-US" altLang="zh-TW" sz="1050"/>
        </a:p>
        <a:p>
          <a:pPr>
            <a:spcAft>
              <a:spcPts val="0"/>
            </a:spcAft>
          </a:pPr>
          <a:r>
            <a:rPr lang="zh-TW" altLang="en-US" sz="1050"/>
            <a:t>整理</a:t>
          </a:r>
        </a:p>
      </dgm:t>
    </dgm:pt>
    <dgm:pt modelId="{91633FF0-D7CA-4C41-B7A6-49445C87C62D}" type="parTrans" cxnId="{0D27B545-9DA4-4BFC-8AD9-C9C230D4EE68}">
      <dgm:prSet/>
      <dgm:spPr/>
      <dgm:t>
        <a:bodyPr/>
        <a:lstStyle/>
        <a:p>
          <a:endParaRPr lang="zh-TW" altLang="en-US"/>
        </a:p>
      </dgm:t>
    </dgm:pt>
    <dgm:pt modelId="{9F26A8C2-A80E-46A5-A3D9-DCF1BB4199EA}" type="sibTrans" cxnId="{0D27B545-9DA4-4BFC-8AD9-C9C230D4EE68}">
      <dgm:prSet/>
      <dgm:spPr/>
      <dgm:t>
        <a:bodyPr/>
        <a:lstStyle/>
        <a:p>
          <a:endParaRPr lang="zh-TW" altLang="en-US"/>
        </a:p>
      </dgm:t>
    </dgm:pt>
    <dgm:pt modelId="{8CC77148-E3CB-489B-AA21-2A8F563E965E}">
      <dgm:prSet phldrT="[文字]" custT="1"/>
      <dgm:spPr/>
      <dgm:t>
        <a:bodyPr/>
        <a:lstStyle/>
        <a:p>
          <a:pPr>
            <a:spcAft>
              <a:spcPts val="0"/>
            </a:spcAft>
          </a:pPr>
          <a:r>
            <a:rPr lang="zh-TW" altLang="en-US" sz="1050"/>
            <a:t>撰寫</a:t>
          </a:r>
          <a:endParaRPr lang="en-US" altLang="zh-TW" sz="1050"/>
        </a:p>
        <a:p>
          <a:pPr>
            <a:spcAft>
              <a:spcPts val="0"/>
            </a:spcAft>
          </a:pPr>
          <a:r>
            <a:rPr lang="zh-TW" altLang="en-US" sz="1050"/>
            <a:t>論  文</a:t>
          </a:r>
          <a:endParaRPr lang="en-US" altLang="zh-TW" sz="1050"/>
        </a:p>
      </dgm:t>
    </dgm:pt>
    <dgm:pt modelId="{F986C46E-2D8C-40F9-8446-E5B6A695EDF6}" type="parTrans" cxnId="{0123606C-E9CC-42EA-9EF1-E3F68EDFBD1D}">
      <dgm:prSet/>
      <dgm:spPr/>
      <dgm:t>
        <a:bodyPr/>
        <a:lstStyle/>
        <a:p>
          <a:endParaRPr lang="zh-TW" altLang="en-US"/>
        </a:p>
      </dgm:t>
    </dgm:pt>
    <dgm:pt modelId="{1F899E56-E0CD-468E-B416-93907FCF769C}" type="sibTrans" cxnId="{0123606C-E9CC-42EA-9EF1-E3F68EDFBD1D}">
      <dgm:prSet/>
      <dgm:spPr/>
      <dgm:t>
        <a:bodyPr/>
        <a:lstStyle/>
        <a:p>
          <a:endParaRPr lang="zh-TW" altLang="en-US"/>
        </a:p>
      </dgm:t>
    </dgm:pt>
    <dgm:pt modelId="{B4569D21-30AF-46E8-AE79-0F5FFEDFAB32}" type="pres">
      <dgm:prSet presAssocID="{10B274CE-A464-4C04-A32D-E39C6DBE68D8}" presName="CompostProcess" presStyleCnt="0">
        <dgm:presLayoutVars>
          <dgm:dir/>
          <dgm:resizeHandles val="exact"/>
        </dgm:presLayoutVars>
      </dgm:prSet>
      <dgm:spPr/>
    </dgm:pt>
    <dgm:pt modelId="{9E188A64-0EFC-4679-8255-F7CC5349FED5}" type="pres">
      <dgm:prSet presAssocID="{10B274CE-A464-4C04-A32D-E39C6DBE68D8}" presName="arrow" presStyleLbl="bgShp" presStyleIdx="0" presStyleCnt="1" custLinFactNeighborX="560"/>
      <dgm:spPr/>
      <dgm:t>
        <a:bodyPr/>
        <a:lstStyle/>
        <a:p>
          <a:endParaRPr lang="zh-TW" altLang="en-US"/>
        </a:p>
      </dgm:t>
    </dgm:pt>
    <dgm:pt modelId="{FB29E625-5BDC-4D48-80C2-844771AA441A}" type="pres">
      <dgm:prSet presAssocID="{10B274CE-A464-4C04-A32D-E39C6DBE68D8}" presName="linearProcess" presStyleCnt="0"/>
      <dgm:spPr/>
    </dgm:pt>
    <dgm:pt modelId="{E0A7DB8E-847C-4450-A13E-128F8892CCD0}" type="pres">
      <dgm:prSet presAssocID="{8691E176-CF38-461E-BE7E-546B408A27B0}" presName="text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E333F0BB-CFC9-449A-A7D2-76AA3EC86F87}" type="pres">
      <dgm:prSet presAssocID="{AB403954-A11A-4050-AEE8-1B19E67007D9}" presName="sibTrans" presStyleCnt="0"/>
      <dgm:spPr/>
    </dgm:pt>
    <dgm:pt modelId="{6912EF9D-90AB-4B69-80D6-1CAE2161F1AA}" type="pres">
      <dgm:prSet presAssocID="{11BD2EC8-928B-488B-BC79-198B026C40E9}" presName="textNode" presStyleLbl="node1" presStyleIdx="1" presStyleCnt="6" custLinFactNeighborX="1952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B52BC91F-A8D7-4F74-A735-DFECD05D9CAD}" type="pres">
      <dgm:prSet presAssocID="{25FA4572-A0ED-46E6-8CCB-D56C82DD4AE5}" presName="sibTrans" presStyleCnt="0"/>
      <dgm:spPr/>
    </dgm:pt>
    <dgm:pt modelId="{483586B5-F544-449D-B799-B9A848C85AEA}" type="pres">
      <dgm:prSet presAssocID="{8B50FFF0-5B7F-48EC-B84B-34784FBD1F96}" presName="text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0EEF8F91-7A5F-428B-88F7-6A57BF108DD2}" type="pres">
      <dgm:prSet presAssocID="{B53D667B-C3FD-466B-B37F-0EAD19628AD6}" presName="sibTrans" presStyleCnt="0"/>
      <dgm:spPr/>
    </dgm:pt>
    <dgm:pt modelId="{C9D4B085-785C-4F73-AD6E-70CBC7905FA1}" type="pres">
      <dgm:prSet presAssocID="{56B11AFD-DA35-4B9C-8092-F4A3A8C0D8B6}" presName="text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3FFFFB9F-278E-47FF-BF74-9419CAAE8910}" type="pres">
      <dgm:prSet presAssocID="{4ECE0CF1-FF25-49EB-9F1E-2DC218E55430}" presName="sibTrans" presStyleCnt="0"/>
      <dgm:spPr/>
    </dgm:pt>
    <dgm:pt modelId="{EA0EADC4-9230-4A9B-9612-E97E7ABDE62C}" type="pres">
      <dgm:prSet presAssocID="{682D8503-F41A-4D45-9BB7-7646076DFA38}" presName="text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7ACDB1F5-1730-412C-9670-3373141206FE}" type="pres">
      <dgm:prSet presAssocID="{9F26A8C2-A80E-46A5-A3D9-DCF1BB4199EA}" presName="sibTrans" presStyleCnt="0"/>
      <dgm:spPr/>
    </dgm:pt>
    <dgm:pt modelId="{F10C0DD7-743B-48BA-9B1F-D3CBAA4C862D}" type="pres">
      <dgm:prSet presAssocID="{8CC77148-E3CB-489B-AA21-2A8F563E965E}" presName="text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F4D54099-12E4-456C-85AD-5A284E8203A4}" type="presOf" srcId="{8691E176-CF38-461E-BE7E-546B408A27B0}" destId="{E0A7DB8E-847C-4450-A13E-128F8892CCD0}" srcOrd="0" destOrd="0" presId="urn:microsoft.com/office/officeart/2005/8/layout/hProcess9"/>
    <dgm:cxn modelId="{0123606C-E9CC-42EA-9EF1-E3F68EDFBD1D}" srcId="{10B274CE-A464-4C04-A32D-E39C6DBE68D8}" destId="{8CC77148-E3CB-489B-AA21-2A8F563E965E}" srcOrd="5" destOrd="0" parTransId="{F986C46E-2D8C-40F9-8446-E5B6A695EDF6}" sibTransId="{1F899E56-E0CD-468E-B416-93907FCF769C}"/>
    <dgm:cxn modelId="{9011F7A8-C9FA-4E25-A04F-BA72927A7E22}" type="presOf" srcId="{8CC77148-E3CB-489B-AA21-2A8F563E965E}" destId="{F10C0DD7-743B-48BA-9B1F-D3CBAA4C862D}" srcOrd="0" destOrd="0" presId="urn:microsoft.com/office/officeart/2005/8/layout/hProcess9"/>
    <dgm:cxn modelId="{5CC739EE-F76C-4E82-BB9D-5C462555D689}" srcId="{10B274CE-A464-4C04-A32D-E39C6DBE68D8}" destId="{56B11AFD-DA35-4B9C-8092-F4A3A8C0D8B6}" srcOrd="3" destOrd="0" parTransId="{F577F0CC-D8AE-4581-9FCE-366EA4825A5D}" sibTransId="{4ECE0CF1-FF25-49EB-9F1E-2DC218E55430}"/>
    <dgm:cxn modelId="{C4E31A24-0E37-404F-89D7-A3F2B1ED42C8}" type="presOf" srcId="{8B50FFF0-5B7F-48EC-B84B-34784FBD1F96}" destId="{483586B5-F544-449D-B799-B9A848C85AEA}" srcOrd="0" destOrd="0" presId="urn:microsoft.com/office/officeart/2005/8/layout/hProcess9"/>
    <dgm:cxn modelId="{0D27B545-9DA4-4BFC-8AD9-C9C230D4EE68}" srcId="{10B274CE-A464-4C04-A32D-E39C6DBE68D8}" destId="{682D8503-F41A-4D45-9BB7-7646076DFA38}" srcOrd="4" destOrd="0" parTransId="{91633FF0-D7CA-4C41-B7A6-49445C87C62D}" sibTransId="{9F26A8C2-A80E-46A5-A3D9-DCF1BB4199EA}"/>
    <dgm:cxn modelId="{6FBEF755-D92D-4EB5-B8AC-2E6F11915B2D}" type="presOf" srcId="{10B274CE-A464-4C04-A32D-E39C6DBE68D8}" destId="{B4569D21-30AF-46E8-AE79-0F5FFEDFAB32}" srcOrd="0" destOrd="0" presId="urn:microsoft.com/office/officeart/2005/8/layout/hProcess9"/>
    <dgm:cxn modelId="{59427C25-92CA-4222-B1CF-C77FBB062297}" srcId="{10B274CE-A464-4C04-A32D-E39C6DBE68D8}" destId="{8B50FFF0-5B7F-48EC-B84B-34784FBD1F96}" srcOrd="2" destOrd="0" parTransId="{C4E79897-DE44-4EE8-96A7-F6B2BAC23FE4}" sibTransId="{B53D667B-C3FD-466B-B37F-0EAD19628AD6}"/>
    <dgm:cxn modelId="{41812598-0A5D-4559-B147-CC710CC03290}" type="presOf" srcId="{56B11AFD-DA35-4B9C-8092-F4A3A8C0D8B6}" destId="{C9D4B085-785C-4F73-AD6E-70CBC7905FA1}" srcOrd="0" destOrd="0" presId="urn:microsoft.com/office/officeart/2005/8/layout/hProcess9"/>
    <dgm:cxn modelId="{55C486C5-86A4-44E9-AFE2-6B763BBB4CF2}" srcId="{10B274CE-A464-4C04-A32D-E39C6DBE68D8}" destId="{8691E176-CF38-461E-BE7E-546B408A27B0}" srcOrd="0" destOrd="0" parTransId="{EA5790A8-F797-4747-8614-3FCB66C06CC6}" sibTransId="{AB403954-A11A-4050-AEE8-1B19E67007D9}"/>
    <dgm:cxn modelId="{C2E53B8E-79B3-4086-8735-063A04E735CC}" type="presOf" srcId="{11BD2EC8-928B-488B-BC79-198B026C40E9}" destId="{6912EF9D-90AB-4B69-80D6-1CAE2161F1AA}" srcOrd="0" destOrd="0" presId="urn:microsoft.com/office/officeart/2005/8/layout/hProcess9"/>
    <dgm:cxn modelId="{1FD702A3-4EB9-436F-AE8D-C4EF477AD21A}" type="presOf" srcId="{682D8503-F41A-4D45-9BB7-7646076DFA38}" destId="{EA0EADC4-9230-4A9B-9612-E97E7ABDE62C}" srcOrd="0" destOrd="0" presId="urn:microsoft.com/office/officeart/2005/8/layout/hProcess9"/>
    <dgm:cxn modelId="{C7F806B4-3A44-4DCF-BBDD-FD6AF6C8077C}" srcId="{10B274CE-A464-4C04-A32D-E39C6DBE68D8}" destId="{11BD2EC8-928B-488B-BC79-198B026C40E9}" srcOrd="1" destOrd="0" parTransId="{5255C5CA-4EE7-4D8F-B2F5-8000FE0947B0}" sibTransId="{25FA4572-A0ED-46E6-8CCB-D56C82DD4AE5}"/>
    <dgm:cxn modelId="{840E5438-869A-4C0D-AF84-F7355A2CA93E}" type="presParOf" srcId="{B4569D21-30AF-46E8-AE79-0F5FFEDFAB32}" destId="{9E188A64-0EFC-4679-8255-F7CC5349FED5}" srcOrd="0" destOrd="0" presId="urn:microsoft.com/office/officeart/2005/8/layout/hProcess9"/>
    <dgm:cxn modelId="{BB80AAB5-358B-4ECD-95BB-7A0A39796B1F}" type="presParOf" srcId="{B4569D21-30AF-46E8-AE79-0F5FFEDFAB32}" destId="{FB29E625-5BDC-4D48-80C2-844771AA441A}" srcOrd="1" destOrd="0" presId="urn:microsoft.com/office/officeart/2005/8/layout/hProcess9"/>
    <dgm:cxn modelId="{09612A08-AE3A-4603-AA83-9565FF8A86BF}" type="presParOf" srcId="{FB29E625-5BDC-4D48-80C2-844771AA441A}" destId="{E0A7DB8E-847C-4450-A13E-128F8892CCD0}" srcOrd="0" destOrd="0" presId="urn:microsoft.com/office/officeart/2005/8/layout/hProcess9"/>
    <dgm:cxn modelId="{37F4CC55-EFE5-48E3-ADD8-3BCE3AF3B5F2}" type="presParOf" srcId="{FB29E625-5BDC-4D48-80C2-844771AA441A}" destId="{E333F0BB-CFC9-449A-A7D2-76AA3EC86F87}" srcOrd="1" destOrd="0" presId="urn:microsoft.com/office/officeart/2005/8/layout/hProcess9"/>
    <dgm:cxn modelId="{09AD1754-D655-4C36-BE4D-11745D61D7D1}" type="presParOf" srcId="{FB29E625-5BDC-4D48-80C2-844771AA441A}" destId="{6912EF9D-90AB-4B69-80D6-1CAE2161F1AA}" srcOrd="2" destOrd="0" presId="urn:microsoft.com/office/officeart/2005/8/layout/hProcess9"/>
    <dgm:cxn modelId="{58D6B896-8E18-4C4A-93C5-CAAEA9B9519F}" type="presParOf" srcId="{FB29E625-5BDC-4D48-80C2-844771AA441A}" destId="{B52BC91F-A8D7-4F74-A735-DFECD05D9CAD}" srcOrd="3" destOrd="0" presId="urn:microsoft.com/office/officeart/2005/8/layout/hProcess9"/>
    <dgm:cxn modelId="{D325B1ED-B690-4867-B5BC-9F8238DC1597}" type="presParOf" srcId="{FB29E625-5BDC-4D48-80C2-844771AA441A}" destId="{483586B5-F544-449D-B799-B9A848C85AEA}" srcOrd="4" destOrd="0" presId="urn:microsoft.com/office/officeart/2005/8/layout/hProcess9"/>
    <dgm:cxn modelId="{6F7C5EEE-723E-4A99-92D1-BCCDA4596125}" type="presParOf" srcId="{FB29E625-5BDC-4D48-80C2-844771AA441A}" destId="{0EEF8F91-7A5F-428B-88F7-6A57BF108DD2}" srcOrd="5" destOrd="0" presId="urn:microsoft.com/office/officeart/2005/8/layout/hProcess9"/>
    <dgm:cxn modelId="{1450E6CE-7E12-4D6C-BE2B-21F4AFD1FC54}" type="presParOf" srcId="{FB29E625-5BDC-4D48-80C2-844771AA441A}" destId="{C9D4B085-785C-4F73-AD6E-70CBC7905FA1}" srcOrd="6" destOrd="0" presId="urn:microsoft.com/office/officeart/2005/8/layout/hProcess9"/>
    <dgm:cxn modelId="{B9A60A46-174D-494D-A24F-C44CC9027772}" type="presParOf" srcId="{FB29E625-5BDC-4D48-80C2-844771AA441A}" destId="{3FFFFB9F-278E-47FF-BF74-9419CAAE8910}" srcOrd="7" destOrd="0" presId="urn:microsoft.com/office/officeart/2005/8/layout/hProcess9"/>
    <dgm:cxn modelId="{6A32C8BB-5B0A-412F-B907-3AB9627CAAB7}" type="presParOf" srcId="{FB29E625-5BDC-4D48-80C2-844771AA441A}" destId="{EA0EADC4-9230-4A9B-9612-E97E7ABDE62C}" srcOrd="8" destOrd="0" presId="urn:microsoft.com/office/officeart/2005/8/layout/hProcess9"/>
    <dgm:cxn modelId="{42DA4970-5665-4CD3-8F5C-C790BEB80E6A}" type="presParOf" srcId="{FB29E625-5BDC-4D48-80C2-844771AA441A}" destId="{7ACDB1F5-1730-412C-9670-3373141206FE}" srcOrd="9" destOrd="0" presId="urn:microsoft.com/office/officeart/2005/8/layout/hProcess9"/>
    <dgm:cxn modelId="{06938C54-CDBD-4A47-9F69-C1EF3F354AEC}" type="presParOf" srcId="{FB29E625-5BDC-4D48-80C2-844771AA441A}" destId="{F10C0DD7-743B-48BA-9B1F-D3CBAA4C862D}" srcOrd="10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E188A64-0EFC-4679-8255-F7CC5349FED5}">
      <dsp:nvSpPr>
        <dsp:cNvPr id="0" name=""/>
        <dsp:cNvSpPr/>
      </dsp:nvSpPr>
      <dsp:spPr>
        <a:xfrm>
          <a:off x="399356" y="0"/>
          <a:ext cx="4255928" cy="1033145"/>
        </a:xfrm>
        <a:prstGeom prst="rightArrow">
          <a:avLst/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0A7DB8E-847C-4450-A13E-128F8892CCD0}">
      <dsp:nvSpPr>
        <dsp:cNvPr id="0" name=""/>
        <dsp:cNvSpPr/>
      </dsp:nvSpPr>
      <dsp:spPr>
        <a:xfrm>
          <a:off x="61" y="309943"/>
          <a:ext cx="732710" cy="413258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050" kern="1200"/>
            <a:t>擬定</a:t>
          </a:r>
          <a:endParaRPr lang="en-US" altLang="zh-TW" sz="1050" kern="1200"/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050" kern="1200"/>
            <a:t>題目</a:t>
          </a:r>
        </a:p>
      </dsp:txBody>
      <dsp:txXfrm>
        <a:off x="20235" y="330117"/>
        <a:ext cx="692362" cy="372910"/>
      </dsp:txXfrm>
    </dsp:sp>
    <dsp:sp modelId="{6912EF9D-90AB-4B69-80D6-1CAE2161F1AA}">
      <dsp:nvSpPr>
        <dsp:cNvPr id="0" name=""/>
        <dsp:cNvSpPr/>
      </dsp:nvSpPr>
      <dsp:spPr>
        <a:xfrm>
          <a:off x="878732" y="309943"/>
          <a:ext cx="732710" cy="413258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050" kern="1200"/>
            <a:t>文獻</a:t>
          </a:r>
          <a:endParaRPr lang="en-US" altLang="zh-TW" sz="1050" kern="1200"/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050" kern="1200"/>
            <a:t>探討</a:t>
          </a:r>
        </a:p>
      </dsp:txBody>
      <dsp:txXfrm>
        <a:off x="898906" y="330117"/>
        <a:ext cx="692362" cy="372910"/>
      </dsp:txXfrm>
    </dsp:sp>
    <dsp:sp modelId="{483586B5-F544-449D-B799-B9A848C85AEA}">
      <dsp:nvSpPr>
        <dsp:cNvPr id="0" name=""/>
        <dsp:cNvSpPr/>
      </dsp:nvSpPr>
      <dsp:spPr>
        <a:xfrm>
          <a:off x="1709718" y="309943"/>
          <a:ext cx="732710" cy="413258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050" kern="1200"/>
            <a:t>編製</a:t>
          </a:r>
          <a:endParaRPr lang="en-US" altLang="zh-TW" sz="1050" kern="1200"/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050" kern="1200"/>
            <a:t>架構</a:t>
          </a:r>
          <a:endParaRPr lang="en-US" altLang="zh-TW" sz="1050" kern="1200"/>
        </a:p>
      </dsp:txBody>
      <dsp:txXfrm>
        <a:off x="1729892" y="330117"/>
        <a:ext cx="692362" cy="372910"/>
      </dsp:txXfrm>
    </dsp:sp>
    <dsp:sp modelId="{C9D4B085-785C-4F73-AD6E-70CBC7905FA1}">
      <dsp:nvSpPr>
        <dsp:cNvPr id="0" name=""/>
        <dsp:cNvSpPr/>
      </dsp:nvSpPr>
      <dsp:spPr>
        <a:xfrm>
          <a:off x="2564546" y="309943"/>
          <a:ext cx="732710" cy="413258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050" kern="1200"/>
            <a:t>問卷編製施測分析</a:t>
          </a:r>
        </a:p>
      </dsp:txBody>
      <dsp:txXfrm>
        <a:off x="2584720" y="330117"/>
        <a:ext cx="692362" cy="372910"/>
      </dsp:txXfrm>
    </dsp:sp>
    <dsp:sp modelId="{EA0EADC4-9230-4A9B-9612-E97E7ABDE62C}">
      <dsp:nvSpPr>
        <dsp:cNvPr id="0" name=""/>
        <dsp:cNvSpPr/>
      </dsp:nvSpPr>
      <dsp:spPr>
        <a:xfrm>
          <a:off x="3419375" y="309943"/>
          <a:ext cx="732710" cy="413258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050" kern="1200"/>
            <a:t>訪問</a:t>
          </a:r>
          <a:endParaRPr lang="en-US" altLang="zh-TW" sz="1050" kern="1200"/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050" kern="1200"/>
            <a:t>整理</a:t>
          </a:r>
        </a:p>
      </dsp:txBody>
      <dsp:txXfrm>
        <a:off x="3439549" y="330117"/>
        <a:ext cx="692362" cy="372910"/>
      </dsp:txXfrm>
    </dsp:sp>
    <dsp:sp modelId="{F10C0DD7-743B-48BA-9B1F-D3CBAA4C862D}">
      <dsp:nvSpPr>
        <dsp:cNvPr id="0" name=""/>
        <dsp:cNvSpPr/>
      </dsp:nvSpPr>
      <dsp:spPr>
        <a:xfrm>
          <a:off x="4274203" y="309943"/>
          <a:ext cx="732710" cy="413258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050" kern="1200"/>
            <a:t>撰寫</a:t>
          </a:r>
          <a:endParaRPr lang="en-US" altLang="zh-TW" sz="1050" kern="1200"/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050" kern="1200"/>
            <a:t>論  文</a:t>
          </a:r>
          <a:endParaRPr lang="en-US" altLang="zh-TW" sz="1050" kern="1200"/>
        </a:p>
      </dsp:txBody>
      <dsp:txXfrm>
        <a:off x="4294377" y="330117"/>
        <a:ext cx="692362" cy="37291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350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</dc:creator>
  <cp:lastModifiedBy>lee</cp:lastModifiedBy>
  <cp:revision>6</cp:revision>
  <dcterms:created xsi:type="dcterms:W3CDTF">2015-10-07T09:43:00Z</dcterms:created>
  <dcterms:modified xsi:type="dcterms:W3CDTF">2015-10-07T10:45:00Z</dcterms:modified>
</cp:coreProperties>
</file>