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09A7" w:rsidRPr="00FE4815" w:rsidRDefault="003109A7" w:rsidP="003109A7">
      <w:pPr>
        <w:spacing w:afterLines="50" w:after="180" w:line="0" w:lineRule="atLeast"/>
        <w:jc w:val="center"/>
        <w:rPr>
          <w:rFonts w:ascii="標楷體" w:eastAsia="標楷體" w:hAnsi="標楷體"/>
          <w:b/>
          <w:w w:val="90"/>
          <w:sz w:val="40"/>
          <w:szCs w:val="28"/>
        </w:rPr>
      </w:pPr>
      <w:r w:rsidRPr="00FE4815">
        <w:rPr>
          <w:rFonts w:ascii="標楷體" w:eastAsia="標楷體" w:hAnsi="標楷體" w:hint="eastAsia"/>
          <w:b/>
          <w:w w:val="90"/>
          <w:sz w:val="40"/>
          <w:szCs w:val="28"/>
        </w:rPr>
        <w:t>財團法人國立彰化師範大學附屬高級工業職業學校文教基金會</w:t>
      </w:r>
    </w:p>
    <w:p w:rsidR="003109A7" w:rsidRPr="00FE4815" w:rsidRDefault="003109A7" w:rsidP="003109A7">
      <w:pPr>
        <w:spacing w:line="0" w:lineRule="atLeast"/>
        <w:jc w:val="center"/>
        <w:rPr>
          <w:rFonts w:ascii="標楷體" w:eastAsia="標楷體" w:hAnsi="標楷體"/>
          <w:b/>
          <w:w w:val="90"/>
          <w:sz w:val="40"/>
          <w:szCs w:val="28"/>
        </w:rPr>
      </w:pPr>
      <w:r w:rsidRPr="00FE4815">
        <w:rPr>
          <w:rFonts w:ascii="標楷體" w:eastAsia="標楷體" w:hAnsi="標楷體"/>
          <w:b/>
          <w:w w:val="90"/>
          <w:sz w:val="40"/>
          <w:szCs w:val="28"/>
        </w:rPr>
        <w:t>楊昌宏先生</w:t>
      </w:r>
      <w:r w:rsidRPr="00FE4815">
        <w:rPr>
          <w:rFonts w:ascii="標楷體" w:eastAsia="標楷體" w:hAnsi="標楷體" w:hint="eastAsia"/>
          <w:b/>
          <w:w w:val="90"/>
          <w:sz w:val="40"/>
          <w:szCs w:val="28"/>
        </w:rPr>
        <w:t>勵志獎助學金申請辦法</w:t>
      </w:r>
    </w:p>
    <w:p w:rsidR="003109A7" w:rsidRPr="00FE4815" w:rsidRDefault="003109A7" w:rsidP="003109A7">
      <w:pPr>
        <w:spacing w:line="0" w:lineRule="atLeast"/>
        <w:jc w:val="right"/>
        <w:rPr>
          <w:rFonts w:ascii="標楷體" w:eastAsia="標楷體" w:hAnsi="標楷體"/>
          <w:sz w:val="20"/>
          <w:szCs w:val="28"/>
        </w:rPr>
      </w:pPr>
      <w:r w:rsidRPr="00FE4815">
        <w:rPr>
          <w:rFonts w:ascii="標楷體" w:eastAsia="標楷體" w:hAnsi="標楷體" w:hint="eastAsia"/>
          <w:sz w:val="20"/>
          <w:szCs w:val="28"/>
        </w:rPr>
        <w:t>中華民國96年12月09日訂定</w:t>
      </w:r>
    </w:p>
    <w:p w:rsidR="003109A7" w:rsidRPr="00FE4815" w:rsidRDefault="003109A7" w:rsidP="003109A7">
      <w:pPr>
        <w:spacing w:line="0" w:lineRule="atLeast"/>
        <w:jc w:val="right"/>
        <w:rPr>
          <w:rFonts w:ascii="標楷體" w:eastAsia="標楷體" w:hAnsi="標楷體"/>
          <w:sz w:val="20"/>
          <w:szCs w:val="28"/>
        </w:rPr>
      </w:pPr>
      <w:r w:rsidRPr="00FE4815">
        <w:rPr>
          <w:rFonts w:ascii="標楷體" w:eastAsia="標楷體" w:hAnsi="標楷體" w:hint="eastAsia"/>
          <w:sz w:val="20"/>
          <w:szCs w:val="28"/>
        </w:rPr>
        <w:t>中華民國97年03月01日修定</w:t>
      </w:r>
    </w:p>
    <w:p w:rsidR="003109A7" w:rsidRPr="00FE4815" w:rsidRDefault="003109A7" w:rsidP="003109A7">
      <w:pPr>
        <w:spacing w:line="0" w:lineRule="atLeast"/>
        <w:jc w:val="right"/>
        <w:rPr>
          <w:rFonts w:ascii="標楷體" w:eastAsia="標楷體" w:hAnsi="標楷體"/>
          <w:sz w:val="20"/>
          <w:szCs w:val="28"/>
        </w:rPr>
      </w:pPr>
      <w:r w:rsidRPr="00FE4815">
        <w:rPr>
          <w:rFonts w:ascii="標楷體" w:eastAsia="標楷體" w:hAnsi="標楷體" w:hint="eastAsia"/>
          <w:sz w:val="20"/>
          <w:szCs w:val="28"/>
        </w:rPr>
        <w:t>中華民國98年02月28日修定</w:t>
      </w:r>
    </w:p>
    <w:p w:rsidR="003109A7" w:rsidRPr="00FE4815" w:rsidRDefault="003109A7" w:rsidP="003109A7">
      <w:pPr>
        <w:spacing w:line="0" w:lineRule="atLeast"/>
        <w:jc w:val="right"/>
        <w:rPr>
          <w:rFonts w:ascii="標楷體" w:eastAsia="標楷體" w:hAnsi="標楷體"/>
          <w:sz w:val="20"/>
          <w:szCs w:val="28"/>
        </w:rPr>
      </w:pPr>
      <w:r w:rsidRPr="00FE4815">
        <w:rPr>
          <w:rFonts w:ascii="標楷體" w:eastAsia="標楷體" w:hAnsi="標楷體" w:hint="eastAsia"/>
          <w:sz w:val="20"/>
          <w:szCs w:val="28"/>
        </w:rPr>
        <w:t>中華民國99年02月27日修定</w:t>
      </w:r>
    </w:p>
    <w:p w:rsidR="003109A7" w:rsidRPr="00FE4815" w:rsidRDefault="003109A7" w:rsidP="003109A7">
      <w:pPr>
        <w:spacing w:afterLines="50" w:after="180" w:line="0" w:lineRule="atLeast"/>
        <w:jc w:val="right"/>
        <w:rPr>
          <w:rFonts w:ascii="標楷體" w:eastAsia="標楷體" w:hAnsi="標楷體"/>
          <w:sz w:val="20"/>
          <w:szCs w:val="28"/>
        </w:rPr>
      </w:pPr>
      <w:r w:rsidRPr="00FE4815">
        <w:rPr>
          <w:rFonts w:ascii="標楷體" w:eastAsia="標楷體" w:hAnsi="標楷體" w:hint="eastAsia"/>
          <w:sz w:val="20"/>
          <w:szCs w:val="28"/>
        </w:rPr>
        <w:t>中華民國102年12月14日修定第二條</w:t>
      </w:r>
    </w:p>
    <w:p w:rsidR="003109A7" w:rsidRPr="00FE4815" w:rsidRDefault="003109A7" w:rsidP="003109A7">
      <w:pPr>
        <w:spacing w:afterLines="50" w:after="180" w:line="0" w:lineRule="atLeast"/>
        <w:ind w:left="1134" w:hangingChars="405" w:hanging="1134"/>
        <w:jc w:val="both"/>
        <w:rPr>
          <w:rFonts w:ascii="標楷體" w:eastAsia="標楷體" w:hAnsi="標楷體"/>
          <w:sz w:val="28"/>
          <w:szCs w:val="28"/>
        </w:rPr>
      </w:pPr>
      <w:r w:rsidRPr="00FE4815">
        <w:rPr>
          <w:rFonts w:ascii="標楷體" w:eastAsia="標楷體" w:hAnsi="標楷體" w:hint="eastAsia"/>
          <w:sz w:val="28"/>
          <w:szCs w:val="28"/>
        </w:rPr>
        <w:t>第一條：財團法人國立彰化師範大學附屬高級工業職業學校文教基金會(以下簡稱本會)，為協助校務發展，促進學生</w:t>
      </w:r>
      <w:proofErr w:type="gramStart"/>
      <w:r w:rsidRPr="00FE4815">
        <w:rPr>
          <w:rFonts w:ascii="標楷體" w:eastAsia="標楷體" w:hAnsi="標楷體" w:hint="eastAsia"/>
          <w:sz w:val="28"/>
          <w:szCs w:val="28"/>
        </w:rPr>
        <w:t>敦</w:t>
      </w:r>
      <w:proofErr w:type="gramEnd"/>
      <w:r w:rsidRPr="00FE4815">
        <w:rPr>
          <w:rFonts w:ascii="標楷體" w:eastAsia="標楷體" w:hAnsi="標楷體" w:hint="eastAsia"/>
          <w:sz w:val="28"/>
          <w:szCs w:val="28"/>
        </w:rPr>
        <w:t>品</w:t>
      </w:r>
      <w:proofErr w:type="gramStart"/>
      <w:r w:rsidRPr="00FE4815">
        <w:rPr>
          <w:rFonts w:ascii="標楷體" w:eastAsia="標楷體" w:hAnsi="標楷體" w:hint="eastAsia"/>
          <w:sz w:val="28"/>
          <w:szCs w:val="28"/>
        </w:rPr>
        <w:t>勵</w:t>
      </w:r>
      <w:proofErr w:type="gramEnd"/>
      <w:r w:rsidRPr="00FE4815">
        <w:rPr>
          <w:rFonts w:ascii="標楷體" w:eastAsia="標楷體" w:hAnsi="標楷體" w:hint="eastAsia"/>
          <w:sz w:val="28"/>
          <w:szCs w:val="28"/>
        </w:rPr>
        <w:t>學，特依本會組織章程第二條及第五條第四款規定，設置獎助學金，並訂定本辦法。</w:t>
      </w:r>
    </w:p>
    <w:p w:rsidR="003109A7" w:rsidRPr="00FE4815" w:rsidRDefault="003109A7" w:rsidP="003109A7">
      <w:pPr>
        <w:spacing w:afterLines="50" w:after="180" w:line="0" w:lineRule="atLeast"/>
        <w:ind w:left="1134" w:hangingChars="405" w:hanging="1134"/>
        <w:jc w:val="both"/>
        <w:rPr>
          <w:rFonts w:ascii="標楷體" w:eastAsia="標楷體" w:hAnsi="標楷體"/>
          <w:sz w:val="28"/>
          <w:szCs w:val="28"/>
        </w:rPr>
      </w:pPr>
      <w:r w:rsidRPr="00FE4815">
        <w:rPr>
          <w:rFonts w:ascii="標楷體" w:eastAsia="標楷體" w:hAnsi="標楷體" w:hint="eastAsia"/>
          <w:sz w:val="28"/>
          <w:szCs w:val="28"/>
        </w:rPr>
        <w:t>第二條：申請資格</w:t>
      </w:r>
      <w:r w:rsidRPr="00FE4815">
        <w:rPr>
          <w:rFonts w:ascii="標楷體" w:eastAsia="標楷體" w:hAnsi="標楷體"/>
          <w:sz w:val="28"/>
          <w:szCs w:val="28"/>
        </w:rPr>
        <w:br/>
      </w:r>
      <w:r w:rsidRPr="00FE4815">
        <w:rPr>
          <w:rFonts w:ascii="標楷體" w:eastAsia="標楷體" w:hAnsi="標楷體" w:hint="eastAsia"/>
          <w:sz w:val="28"/>
          <w:szCs w:val="28"/>
        </w:rPr>
        <w:t>凡本校學生當年度上一學期學業成績平均達70分，進修學校學生當年度上一學期學業平均達65分，其德行評量之獎懲紀錄不得有達累計小過2次之處分，家境清寒，並持有鄉、鎮、市區公所低收入戶證明，</w:t>
      </w:r>
      <w:bookmarkStart w:id="0" w:name="_GoBack"/>
      <w:bookmarkEnd w:id="0"/>
      <w:r w:rsidRPr="00FE4815">
        <w:rPr>
          <w:rFonts w:ascii="標楷體" w:eastAsia="標楷體" w:hAnsi="標楷體" w:hint="eastAsia"/>
          <w:sz w:val="28"/>
          <w:szCs w:val="28"/>
        </w:rPr>
        <w:t>並未領本校其他獎助學金者。</w:t>
      </w:r>
    </w:p>
    <w:p w:rsidR="003109A7" w:rsidRPr="00FE4815" w:rsidRDefault="003109A7" w:rsidP="003109A7">
      <w:pPr>
        <w:spacing w:afterLines="50" w:after="180" w:line="0" w:lineRule="atLeast"/>
        <w:ind w:left="1134" w:hangingChars="405" w:hanging="1134"/>
        <w:jc w:val="both"/>
        <w:rPr>
          <w:rFonts w:ascii="標楷體" w:eastAsia="標楷體" w:hAnsi="標楷體"/>
          <w:sz w:val="28"/>
          <w:szCs w:val="28"/>
        </w:rPr>
      </w:pPr>
      <w:r w:rsidRPr="00FE4815">
        <w:rPr>
          <w:rFonts w:ascii="標楷體" w:eastAsia="標楷體" w:hAnsi="標楷體" w:hint="eastAsia"/>
          <w:sz w:val="28"/>
          <w:szCs w:val="28"/>
        </w:rPr>
        <w:t>第三條：獎助學金名額及金額：</w:t>
      </w:r>
      <w:r w:rsidRPr="00FE4815">
        <w:rPr>
          <w:rFonts w:ascii="標楷體" w:eastAsia="標楷體" w:hAnsi="標楷體"/>
          <w:sz w:val="28"/>
          <w:szCs w:val="28"/>
        </w:rPr>
        <w:br/>
      </w:r>
      <w:r w:rsidRPr="00FE4815">
        <w:rPr>
          <w:rFonts w:ascii="標楷體" w:eastAsia="標楷體" w:hAnsi="標楷體" w:hint="eastAsia"/>
          <w:sz w:val="28"/>
          <w:szCs w:val="28"/>
        </w:rPr>
        <w:t>一</w:t>
      </w:r>
      <w:r w:rsidRPr="00FE4815">
        <w:rPr>
          <w:rFonts w:ascii="標楷體" w:eastAsia="標楷體" w:hAnsi="標楷體"/>
          <w:sz w:val="28"/>
          <w:szCs w:val="28"/>
        </w:rPr>
        <w:t>、</w:t>
      </w:r>
      <w:r w:rsidRPr="00FE4815">
        <w:rPr>
          <w:rFonts w:ascii="標楷體" w:eastAsia="標楷體" w:hAnsi="標楷體" w:hint="eastAsia"/>
          <w:sz w:val="28"/>
          <w:szCs w:val="28"/>
        </w:rPr>
        <w:t>名額：每學期20名，二學期共40名為原則。</w:t>
      </w:r>
      <w:r w:rsidRPr="00FE4815">
        <w:rPr>
          <w:rFonts w:ascii="標楷體" w:eastAsia="標楷體" w:hAnsi="標楷體"/>
          <w:sz w:val="28"/>
          <w:szCs w:val="28"/>
        </w:rPr>
        <w:br/>
      </w:r>
      <w:r w:rsidRPr="00FE4815">
        <w:rPr>
          <w:rFonts w:ascii="標楷體" w:eastAsia="標楷體" w:hAnsi="標楷體" w:hint="eastAsia"/>
          <w:sz w:val="28"/>
          <w:szCs w:val="28"/>
        </w:rPr>
        <w:t>二、金額：每名新臺幣壹萬元整。</w:t>
      </w:r>
    </w:p>
    <w:p w:rsidR="003109A7" w:rsidRPr="00FE4815" w:rsidRDefault="003109A7" w:rsidP="003109A7">
      <w:pPr>
        <w:spacing w:afterLines="50" w:after="180" w:line="0" w:lineRule="atLeast"/>
        <w:ind w:left="1134" w:hangingChars="405" w:hanging="1134"/>
        <w:jc w:val="both"/>
        <w:rPr>
          <w:rFonts w:ascii="標楷體" w:eastAsia="標楷體" w:hAnsi="標楷體"/>
          <w:sz w:val="28"/>
          <w:szCs w:val="28"/>
        </w:rPr>
      </w:pPr>
      <w:r w:rsidRPr="00FE4815">
        <w:rPr>
          <w:rFonts w:ascii="標楷體" w:eastAsia="標楷體" w:hAnsi="標楷體" w:hint="eastAsia"/>
          <w:sz w:val="28"/>
          <w:szCs w:val="28"/>
        </w:rPr>
        <w:t>第四條：申請日期</w:t>
      </w:r>
      <w:r w:rsidRPr="00FE4815">
        <w:rPr>
          <w:rFonts w:ascii="標楷體" w:eastAsia="標楷體" w:hAnsi="標楷體"/>
          <w:sz w:val="28"/>
          <w:szCs w:val="28"/>
        </w:rPr>
        <w:br/>
      </w:r>
      <w:r w:rsidRPr="00FE4815">
        <w:rPr>
          <w:rFonts w:ascii="標楷體" w:eastAsia="標楷體" w:hAnsi="標楷體" w:hint="eastAsia"/>
          <w:sz w:val="28"/>
          <w:szCs w:val="28"/>
        </w:rPr>
        <w:t>第一學期及第二學期開學後壹</w:t>
      </w:r>
      <w:proofErr w:type="gramStart"/>
      <w:r w:rsidRPr="00FE4815">
        <w:rPr>
          <w:rFonts w:ascii="標楷體" w:eastAsia="標楷體" w:hAnsi="標楷體" w:hint="eastAsia"/>
          <w:sz w:val="28"/>
          <w:szCs w:val="28"/>
        </w:rPr>
        <w:t>個</w:t>
      </w:r>
      <w:proofErr w:type="gramEnd"/>
      <w:r w:rsidRPr="00FE4815">
        <w:rPr>
          <w:rFonts w:ascii="標楷體" w:eastAsia="標楷體" w:hAnsi="標楷體" w:hint="eastAsia"/>
          <w:sz w:val="28"/>
          <w:szCs w:val="28"/>
        </w:rPr>
        <w:t>月內提出申請。</w:t>
      </w:r>
    </w:p>
    <w:p w:rsidR="003109A7" w:rsidRPr="00FE4815" w:rsidRDefault="003109A7" w:rsidP="003109A7">
      <w:pPr>
        <w:spacing w:afterLines="50" w:after="180" w:line="0" w:lineRule="atLeast"/>
        <w:ind w:left="1134" w:hangingChars="405" w:hanging="1134"/>
        <w:jc w:val="both"/>
        <w:rPr>
          <w:rFonts w:ascii="標楷體" w:eastAsia="標楷體" w:hAnsi="標楷體"/>
          <w:sz w:val="28"/>
          <w:szCs w:val="28"/>
        </w:rPr>
      </w:pPr>
      <w:r w:rsidRPr="00FE4815">
        <w:rPr>
          <w:rFonts w:ascii="標楷體" w:eastAsia="標楷體" w:hAnsi="標楷體" w:hint="eastAsia"/>
          <w:sz w:val="28"/>
          <w:szCs w:val="28"/>
        </w:rPr>
        <w:t>第五條：手續及審核</w:t>
      </w:r>
      <w:r w:rsidRPr="00FE4815">
        <w:rPr>
          <w:rFonts w:ascii="標楷體" w:eastAsia="標楷體" w:hAnsi="標楷體"/>
          <w:sz w:val="28"/>
          <w:szCs w:val="28"/>
        </w:rPr>
        <w:br/>
      </w:r>
      <w:r w:rsidRPr="00FE4815">
        <w:rPr>
          <w:rFonts w:ascii="標楷體" w:eastAsia="標楷體" w:hAnsi="標楷體" w:hint="eastAsia"/>
          <w:sz w:val="28"/>
          <w:szCs w:val="28"/>
        </w:rPr>
        <w:t>申請獎助學金學生，需填具申請書乙份，連同戶口名簿影印及低收入戶證明或導師證明各乙份，先送請導師初審填具意見後送教務處，再由教務處召開</w:t>
      </w:r>
      <w:proofErr w:type="gramStart"/>
      <w:r w:rsidRPr="00FE4815">
        <w:rPr>
          <w:rFonts w:ascii="標楷體" w:eastAsia="標楷體" w:hAnsi="標楷體" w:hint="eastAsia"/>
          <w:sz w:val="28"/>
          <w:szCs w:val="28"/>
        </w:rPr>
        <w:t>複</w:t>
      </w:r>
      <w:proofErr w:type="gramEnd"/>
      <w:r w:rsidRPr="00FE4815">
        <w:rPr>
          <w:rFonts w:ascii="標楷體" w:eastAsia="標楷體" w:hAnsi="標楷體" w:hint="eastAsia"/>
          <w:sz w:val="28"/>
          <w:szCs w:val="28"/>
        </w:rPr>
        <w:t>審會議，陳校長核定錄取名額。</w:t>
      </w:r>
    </w:p>
    <w:p w:rsidR="003109A7" w:rsidRPr="00FE4815" w:rsidRDefault="003109A7" w:rsidP="003109A7">
      <w:pPr>
        <w:spacing w:afterLines="50" w:after="180" w:line="0" w:lineRule="atLeast"/>
        <w:ind w:left="1134" w:hangingChars="405" w:hanging="1134"/>
        <w:jc w:val="both"/>
        <w:rPr>
          <w:rFonts w:ascii="標楷體" w:eastAsia="標楷體" w:hAnsi="標楷體"/>
          <w:sz w:val="28"/>
          <w:szCs w:val="28"/>
        </w:rPr>
      </w:pPr>
      <w:r w:rsidRPr="00FE4815">
        <w:rPr>
          <w:rFonts w:ascii="標楷體" w:eastAsia="標楷體" w:hAnsi="標楷體" w:hint="eastAsia"/>
          <w:sz w:val="28"/>
          <w:szCs w:val="28"/>
        </w:rPr>
        <w:t>第六條：獎助學生名單於每年10月及4月公布，定期由捐款人頒發。</w:t>
      </w:r>
    </w:p>
    <w:p w:rsidR="003109A7" w:rsidRPr="00FE4815" w:rsidRDefault="003109A7" w:rsidP="003109A7">
      <w:pPr>
        <w:spacing w:afterLines="50" w:after="180" w:line="0" w:lineRule="atLeast"/>
        <w:ind w:left="1134" w:hangingChars="405" w:hanging="1134"/>
        <w:jc w:val="both"/>
        <w:rPr>
          <w:rFonts w:ascii="標楷體" w:eastAsia="標楷體" w:hAnsi="標楷體"/>
          <w:sz w:val="28"/>
          <w:szCs w:val="28"/>
        </w:rPr>
      </w:pPr>
      <w:r w:rsidRPr="00FE4815">
        <w:rPr>
          <w:rFonts w:ascii="標楷體" w:eastAsia="標楷體" w:hAnsi="標楷體" w:hint="eastAsia"/>
          <w:sz w:val="28"/>
          <w:szCs w:val="28"/>
        </w:rPr>
        <w:t>第七條：本辦法經董事會通過，報主管機關備查，修正時亦同。</w:t>
      </w:r>
    </w:p>
    <w:p w:rsidR="003109A7" w:rsidRPr="00FE4815" w:rsidRDefault="003109A7" w:rsidP="003109A7">
      <w:pPr>
        <w:spacing w:line="0" w:lineRule="atLeast"/>
        <w:rPr>
          <w:rFonts w:ascii="標楷體" w:eastAsia="標楷體" w:hAnsi="標楷體"/>
          <w:szCs w:val="28"/>
        </w:rPr>
      </w:pPr>
      <w:proofErr w:type="gramStart"/>
      <w:r w:rsidRPr="00FE4815">
        <w:rPr>
          <w:rFonts w:ascii="標楷體" w:eastAsia="標楷體" w:hAnsi="標楷體" w:hint="eastAsia"/>
          <w:szCs w:val="28"/>
        </w:rPr>
        <w:t>註</w:t>
      </w:r>
      <w:proofErr w:type="gramEnd"/>
      <w:r w:rsidRPr="00FE4815">
        <w:rPr>
          <w:rFonts w:ascii="標楷體" w:eastAsia="標楷體" w:hAnsi="標楷體" w:hint="eastAsia"/>
          <w:szCs w:val="28"/>
        </w:rPr>
        <w:t>：</w:t>
      </w:r>
    </w:p>
    <w:p w:rsidR="003109A7" w:rsidRPr="00FE4815" w:rsidRDefault="003109A7" w:rsidP="003109A7">
      <w:pPr>
        <w:pStyle w:val="a7"/>
        <w:numPr>
          <w:ilvl w:val="0"/>
          <w:numId w:val="3"/>
        </w:numPr>
        <w:spacing w:line="0" w:lineRule="atLeast"/>
        <w:ind w:leftChars="0"/>
        <w:rPr>
          <w:rFonts w:ascii="標楷體" w:eastAsia="標楷體" w:hAnsi="標楷體"/>
          <w:szCs w:val="28"/>
        </w:rPr>
      </w:pPr>
      <w:r w:rsidRPr="00FE4815">
        <w:rPr>
          <w:rFonts w:ascii="標楷體" w:eastAsia="標楷體" w:hAnsi="標楷體" w:hint="eastAsia"/>
          <w:szCs w:val="28"/>
        </w:rPr>
        <w:t>本勵志獎助學金，係由校友南彰實業股份有限公司楊董事長昌宏捐助新臺幣伍佰萬元整，從民國96年起併入本基金會基金孳息獎助，專款專用。</w:t>
      </w:r>
    </w:p>
    <w:p w:rsidR="003109A7" w:rsidRPr="00FE4815" w:rsidRDefault="003109A7" w:rsidP="003109A7">
      <w:pPr>
        <w:pStyle w:val="a7"/>
        <w:numPr>
          <w:ilvl w:val="0"/>
          <w:numId w:val="3"/>
        </w:numPr>
        <w:spacing w:line="0" w:lineRule="atLeast"/>
        <w:ind w:leftChars="0"/>
        <w:rPr>
          <w:rFonts w:ascii="標楷體" w:eastAsia="標楷體" w:hAnsi="標楷體"/>
          <w:szCs w:val="28"/>
        </w:rPr>
      </w:pPr>
      <w:r w:rsidRPr="00FE4815">
        <w:rPr>
          <w:rFonts w:ascii="標楷體" w:eastAsia="標楷體" w:hAnsi="標楷體" w:hint="eastAsia"/>
          <w:szCs w:val="28"/>
        </w:rPr>
        <w:t>本勵志獎助學金之基金，未經捐款人或法定繼承人書面同意，不得改變用途。</w:t>
      </w:r>
    </w:p>
    <w:p w:rsidR="00802CB0" w:rsidRPr="003109A7" w:rsidRDefault="00802CB0" w:rsidP="003109A7"/>
    <w:sectPr w:rsidR="00802CB0" w:rsidRPr="003109A7" w:rsidSect="00056D0C">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6D0C" w:rsidRDefault="00056D0C" w:rsidP="00056D0C">
      <w:r>
        <w:separator/>
      </w:r>
    </w:p>
  </w:endnote>
  <w:endnote w:type="continuationSeparator" w:id="0">
    <w:p w:rsidR="00056D0C" w:rsidRDefault="00056D0C" w:rsidP="00056D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6D0C" w:rsidRDefault="00056D0C" w:rsidP="00056D0C">
      <w:r>
        <w:separator/>
      </w:r>
    </w:p>
  </w:footnote>
  <w:footnote w:type="continuationSeparator" w:id="0">
    <w:p w:rsidR="00056D0C" w:rsidRDefault="00056D0C" w:rsidP="00056D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82FB5"/>
    <w:multiLevelType w:val="hybridMultilevel"/>
    <w:tmpl w:val="64CE9BF0"/>
    <w:lvl w:ilvl="0" w:tplc="0409000F">
      <w:start w:val="1"/>
      <w:numFmt w:val="decimal"/>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26DB633F"/>
    <w:multiLevelType w:val="hybridMultilevel"/>
    <w:tmpl w:val="C4C8CC06"/>
    <w:lvl w:ilvl="0" w:tplc="7D42E1A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6C926016"/>
    <w:multiLevelType w:val="hybridMultilevel"/>
    <w:tmpl w:val="937A43C2"/>
    <w:lvl w:ilvl="0" w:tplc="C13EFA9A">
      <w:start w:val="1"/>
      <w:numFmt w:val="decimal"/>
      <w:lvlText w:val="%1."/>
      <w:lvlJc w:val="left"/>
      <w:pPr>
        <w:ind w:left="480" w:hanging="480"/>
      </w:pPr>
      <w:rPr>
        <w:rFonts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04F"/>
    <w:rsid w:val="00056D0C"/>
    <w:rsid w:val="001738DA"/>
    <w:rsid w:val="00252C3B"/>
    <w:rsid w:val="00293C73"/>
    <w:rsid w:val="003109A7"/>
    <w:rsid w:val="00497093"/>
    <w:rsid w:val="00526A61"/>
    <w:rsid w:val="00802CB0"/>
    <w:rsid w:val="008A183D"/>
    <w:rsid w:val="00AB204F"/>
    <w:rsid w:val="00B22713"/>
    <w:rsid w:val="00E802F5"/>
    <w:rsid w:val="00EA0299"/>
    <w:rsid w:val="00FE25E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09A7"/>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56D0C"/>
    <w:pPr>
      <w:tabs>
        <w:tab w:val="center" w:pos="4153"/>
        <w:tab w:val="right" w:pos="8306"/>
      </w:tabs>
      <w:snapToGrid w:val="0"/>
    </w:pPr>
    <w:rPr>
      <w:sz w:val="20"/>
      <w:szCs w:val="20"/>
    </w:rPr>
  </w:style>
  <w:style w:type="character" w:customStyle="1" w:styleId="a4">
    <w:name w:val="頁首 字元"/>
    <w:basedOn w:val="a0"/>
    <w:link w:val="a3"/>
    <w:uiPriority w:val="99"/>
    <w:rsid w:val="00056D0C"/>
    <w:rPr>
      <w:sz w:val="20"/>
      <w:szCs w:val="20"/>
    </w:rPr>
  </w:style>
  <w:style w:type="paragraph" w:styleId="a5">
    <w:name w:val="footer"/>
    <w:basedOn w:val="a"/>
    <w:link w:val="a6"/>
    <w:uiPriority w:val="99"/>
    <w:unhideWhenUsed/>
    <w:rsid w:val="00056D0C"/>
    <w:pPr>
      <w:tabs>
        <w:tab w:val="center" w:pos="4153"/>
        <w:tab w:val="right" w:pos="8306"/>
      </w:tabs>
      <w:snapToGrid w:val="0"/>
    </w:pPr>
    <w:rPr>
      <w:sz w:val="20"/>
      <w:szCs w:val="20"/>
    </w:rPr>
  </w:style>
  <w:style w:type="character" w:customStyle="1" w:styleId="a6">
    <w:name w:val="頁尾 字元"/>
    <w:basedOn w:val="a0"/>
    <w:link w:val="a5"/>
    <w:uiPriority w:val="99"/>
    <w:rsid w:val="00056D0C"/>
    <w:rPr>
      <w:sz w:val="20"/>
      <w:szCs w:val="20"/>
    </w:rPr>
  </w:style>
  <w:style w:type="paragraph" w:styleId="a7">
    <w:name w:val="List Paragraph"/>
    <w:basedOn w:val="a"/>
    <w:uiPriority w:val="34"/>
    <w:qFormat/>
    <w:rsid w:val="00FE25E9"/>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09A7"/>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56D0C"/>
    <w:pPr>
      <w:tabs>
        <w:tab w:val="center" w:pos="4153"/>
        <w:tab w:val="right" w:pos="8306"/>
      </w:tabs>
      <w:snapToGrid w:val="0"/>
    </w:pPr>
    <w:rPr>
      <w:sz w:val="20"/>
      <w:szCs w:val="20"/>
    </w:rPr>
  </w:style>
  <w:style w:type="character" w:customStyle="1" w:styleId="a4">
    <w:name w:val="頁首 字元"/>
    <w:basedOn w:val="a0"/>
    <w:link w:val="a3"/>
    <w:uiPriority w:val="99"/>
    <w:rsid w:val="00056D0C"/>
    <w:rPr>
      <w:sz w:val="20"/>
      <w:szCs w:val="20"/>
    </w:rPr>
  </w:style>
  <w:style w:type="paragraph" w:styleId="a5">
    <w:name w:val="footer"/>
    <w:basedOn w:val="a"/>
    <w:link w:val="a6"/>
    <w:uiPriority w:val="99"/>
    <w:unhideWhenUsed/>
    <w:rsid w:val="00056D0C"/>
    <w:pPr>
      <w:tabs>
        <w:tab w:val="center" w:pos="4153"/>
        <w:tab w:val="right" w:pos="8306"/>
      </w:tabs>
      <w:snapToGrid w:val="0"/>
    </w:pPr>
    <w:rPr>
      <w:sz w:val="20"/>
      <w:szCs w:val="20"/>
    </w:rPr>
  </w:style>
  <w:style w:type="character" w:customStyle="1" w:styleId="a6">
    <w:name w:val="頁尾 字元"/>
    <w:basedOn w:val="a0"/>
    <w:link w:val="a5"/>
    <w:uiPriority w:val="99"/>
    <w:rsid w:val="00056D0C"/>
    <w:rPr>
      <w:sz w:val="20"/>
      <w:szCs w:val="20"/>
    </w:rPr>
  </w:style>
  <w:style w:type="paragraph" w:styleId="a7">
    <w:name w:val="List Paragraph"/>
    <w:basedOn w:val="a"/>
    <w:uiPriority w:val="34"/>
    <w:qFormat/>
    <w:rsid w:val="00FE25E9"/>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101</Words>
  <Characters>578</Characters>
  <Application>Microsoft Office Word</Application>
  <DocSecurity>0</DocSecurity>
  <Lines>4</Lines>
  <Paragraphs>1</Paragraphs>
  <ScaleCrop>false</ScaleCrop>
  <Company/>
  <LinksUpToDate>false</LinksUpToDate>
  <CharactersWithSpaces>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2020-04-28T03:07:00Z</dcterms:created>
  <dcterms:modified xsi:type="dcterms:W3CDTF">2020-04-28T03:33:00Z</dcterms:modified>
</cp:coreProperties>
</file>