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8AA" w:rsidRDefault="009B38AA">
      <w:pPr>
        <w:spacing w:beforeLines="0" w:line="240" w:lineRule="atLeast"/>
        <w:jc w:val="center"/>
        <w:rPr>
          <w:rFonts w:ascii="標楷體" w:eastAsia="標楷體" w:hAnsi="標楷體" w:cstheme="minorBidi"/>
          <w:b/>
          <w:bCs/>
          <w:color w:val="1E7FB8"/>
          <w:kern w:val="36"/>
        </w:rPr>
      </w:pPr>
      <w:r>
        <w:rPr>
          <w:rFonts w:ascii="標楷體" w:eastAsia="標楷體" w:hAnsi="標楷體" w:cs="標楷體" w:hint="eastAsia"/>
          <w:b/>
          <w:bCs/>
          <w:color w:val="1E7FB8"/>
          <w:kern w:val="36"/>
          <w:sz w:val="56"/>
          <w:szCs w:val="56"/>
        </w:rPr>
        <w:t>病毒性腸胃炎的小常識！</w:t>
      </w:r>
      <w:r w:rsidR="00EC3C88">
        <w:rPr>
          <w:rFonts w:ascii="標楷體" w:eastAsia="標楷體" w:hAnsi="標楷體" w:cs="標楷體"/>
          <w:b/>
          <w:bCs/>
          <w:color w:val="1E7FB8"/>
          <w:kern w:val="36"/>
        </w:rPr>
        <w:t>104.03.</w:t>
      </w:r>
      <w:r w:rsidR="00EC3C88">
        <w:rPr>
          <w:rFonts w:ascii="標楷體" w:eastAsia="標楷體" w:hAnsi="標楷體" w:cs="標楷體" w:hint="eastAsia"/>
          <w:b/>
          <w:bCs/>
          <w:color w:val="1E7FB8"/>
          <w:kern w:val="36"/>
        </w:rPr>
        <w:t>12</w:t>
      </w:r>
      <w:bookmarkStart w:id="0" w:name="_GoBack"/>
      <w:bookmarkEnd w:id="0"/>
      <w:r>
        <w:rPr>
          <w:rFonts w:ascii="標楷體" w:eastAsia="標楷體" w:hAnsi="標楷體" w:cs="標楷體" w:hint="eastAsia"/>
          <w:b/>
          <w:bCs/>
          <w:color w:val="1E7FB8"/>
          <w:kern w:val="36"/>
        </w:rPr>
        <w:t>健康中心整理</w:t>
      </w:r>
    </w:p>
    <w:p w:rsidR="009B38AA" w:rsidRDefault="00EC3C88" w:rsidP="00EC3C88">
      <w:pPr>
        <w:spacing w:beforeLines="0" w:line="240" w:lineRule="atLeast"/>
        <w:ind w:firstLineChars="700" w:firstLine="1962"/>
        <w:rPr>
          <w:rFonts w:ascii="標楷體" w:eastAsia="標楷體" w:hAnsi="標楷體" w:cstheme="minorBidi"/>
          <w:b/>
          <w:bCs/>
          <w:color w:val="1E7FB8"/>
          <w:kern w:val="36"/>
          <w:sz w:val="28"/>
          <w:szCs w:val="28"/>
        </w:rPr>
      </w:pPr>
      <w:r>
        <w:rPr>
          <w:rFonts w:ascii="標楷體" w:eastAsia="標楷體" w:hAnsi="標楷體" w:cstheme="minorBidi"/>
          <w:b/>
          <w:bCs/>
          <w:noProof/>
          <w:color w:val="1E7FB8"/>
          <w:kern w:val="36"/>
          <w:sz w:val="28"/>
          <w:szCs w:val="28"/>
        </w:rPr>
        <w:drawing>
          <wp:inline distT="0" distB="0" distL="0" distR="0">
            <wp:extent cx="1828800" cy="1371600"/>
            <wp:effectExtent l="0" t="0" r="0" b="0"/>
            <wp:docPr id="1" name="圖片 7"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5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r w:rsidR="009B38AA">
        <w:rPr>
          <w:rFonts w:ascii="標楷體" w:eastAsia="標楷體" w:hAnsi="標楷體" w:cs="標楷體"/>
          <w:b/>
          <w:bCs/>
          <w:color w:val="1E7FB8"/>
          <w:kern w:val="36"/>
          <w:sz w:val="28"/>
          <w:szCs w:val="28"/>
        </w:rPr>
        <w:t xml:space="preserve"> </w:t>
      </w:r>
      <w:r>
        <w:rPr>
          <w:rFonts w:ascii="標楷體" w:eastAsia="標楷體" w:hAnsi="標楷體" w:cstheme="minorBidi"/>
          <w:b/>
          <w:bCs/>
          <w:noProof/>
          <w:color w:val="1E7FB8"/>
          <w:kern w:val="36"/>
          <w:sz w:val="28"/>
          <w:szCs w:val="28"/>
        </w:rPr>
        <w:drawing>
          <wp:inline distT="0" distB="0" distL="0" distR="0">
            <wp:extent cx="1924050" cy="1362075"/>
            <wp:effectExtent l="0" t="0" r="0" b="9525"/>
            <wp:docPr id="2" name="圖片 10"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descr="5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4050" cy="1362075"/>
                    </a:xfrm>
                    <a:prstGeom prst="rect">
                      <a:avLst/>
                    </a:prstGeom>
                    <a:noFill/>
                    <a:ln>
                      <a:noFill/>
                    </a:ln>
                  </pic:spPr>
                </pic:pic>
              </a:graphicData>
            </a:graphic>
          </wp:inline>
        </w:drawing>
      </w:r>
    </w:p>
    <w:p w:rsidR="009B38AA" w:rsidRDefault="009B38AA">
      <w:pPr>
        <w:spacing w:beforeLines="0" w:line="240" w:lineRule="atLeast"/>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t>由衛生福利部疾病管制署</w:t>
      </w:r>
      <w:r>
        <w:rPr>
          <w:rFonts w:ascii="標楷體" w:eastAsia="標楷體" w:hAnsi="標楷體" w:cs="標楷體"/>
          <w:b/>
          <w:bCs/>
          <w:color w:val="1E7FB8"/>
          <w:kern w:val="36"/>
          <w:sz w:val="28"/>
          <w:szCs w:val="28"/>
        </w:rPr>
        <w:t>2015.02.26</w:t>
      </w:r>
      <w:r>
        <w:rPr>
          <w:rFonts w:ascii="標楷體" w:eastAsia="標楷體" w:hAnsi="標楷體" w:cs="標楷體" w:hint="eastAsia"/>
          <w:b/>
          <w:bCs/>
          <w:color w:val="1E7FB8"/>
          <w:kern w:val="36"/>
          <w:sz w:val="28"/>
          <w:szCs w:val="28"/>
        </w:rPr>
        <w:t>病毒性腸胃炎衛教教材民眾版轉載</w:t>
      </w:r>
    </w:p>
    <w:p w:rsidR="009B38AA" w:rsidRDefault="009B38AA">
      <w:pPr>
        <w:pStyle w:val="a3"/>
        <w:spacing w:beforeLines="0" w:line="240" w:lineRule="atLeast"/>
        <w:ind w:leftChars="0" w:left="0"/>
        <w:rPr>
          <w:rFonts w:ascii="標楷體" w:eastAsia="標楷體" w:hAnsi="標楷體" w:cstheme="minorBidi"/>
          <w:color w:val="504E4E"/>
          <w:sz w:val="28"/>
          <w:szCs w:val="28"/>
          <w:shd w:val="clear" w:color="auto" w:fill="F7F7F7"/>
        </w:rPr>
      </w:pPr>
      <w:r>
        <w:rPr>
          <w:rFonts w:ascii="標楷體" w:eastAsia="標楷體" w:hAnsi="標楷體" w:cs="標楷體" w:hint="eastAsia"/>
          <w:b/>
          <w:bCs/>
          <w:color w:val="1E7FB8"/>
          <w:kern w:val="36"/>
          <w:sz w:val="28"/>
          <w:szCs w:val="28"/>
        </w:rPr>
        <w:t>病毒性腸胃炎致病原：</w:t>
      </w:r>
      <w:r>
        <w:rPr>
          <w:rFonts w:ascii="標楷體" w:eastAsia="標楷體" w:hAnsi="標楷體" w:cs="標楷體" w:hint="eastAsia"/>
          <w:color w:val="504E4E"/>
          <w:sz w:val="28"/>
          <w:szCs w:val="28"/>
          <w:shd w:val="clear" w:color="auto" w:fill="F7F7F7"/>
        </w:rPr>
        <w:t>病毒性腸胃炎是由感染病毒所造成，有多種不同的病毒均可能導致腸胃炎，最常見的是輪狀病毒、</w:t>
      </w:r>
      <w:r>
        <w:rPr>
          <w:rFonts w:ascii="標楷體" w:eastAsia="標楷體" w:hAnsi="標楷體" w:cs="標楷體" w:hint="eastAsia"/>
          <w:b/>
          <w:bCs/>
          <w:color w:val="FF0000"/>
          <w:sz w:val="28"/>
          <w:szCs w:val="28"/>
          <w:shd w:val="clear" w:color="auto" w:fill="F7F7F7"/>
        </w:rPr>
        <w:t>諾羅病毒</w:t>
      </w:r>
      <w:r>
        <w:rPr>
          <w:rFonts w:ascii="標楷體" w:eastAsia="標楷體" w:hAnsi="標楷體" w:cs="標楷體" w:hint="eastAsia"/>
          <w:color w:val="504E4E"/>
          <w:sz w:val="28"/>
          <w:szCs w:val="28"/>
          <w:shd w:val="clear" w:color="auto" w:fill="F7F7F7"/>
        </w:rPr>
        <w:t>及腺病毒。</w:t>
      </w:r>
      <w:r>
        <w:rPr>
          <w:rFonts w:ascii="標楷體" w:eastAsia="標楷體" w:hAnsi="標楷體" w:cstheme="minorBidi"/>
          <w:color w:val="504E4E"/>
          <w:sz w:val="28"/>
          <w:szCs w:val="28"/>
        </w:rPr>
        <w:br/>
      </w:r>
      <w:r>
        <w:rPr>
          <w:rFonts w:ascii="標楷體" w:eastAsia="標楷體" w:hAnsi="標楷體" w:cs="標楷體" w:hint="eastAsia"/>
          <w:color w:val="504E4E"/>
          <w:sz w:val="28"/>
          <w:szCs w:val="28"/>
          <w:shd w:val="clear" w:color="auto" w:fill="F7F7F7"/>
        </w:rPr>
        <w:t>腸胃炎係指胃、小腸或大腸的發炎，導致病患嘔吐或腹瀉。雖然並不是經由流感病毒所引起，但也常被稱之為『腸胃型感冒或胃流感』。</w:t>
      </w:r>
      <w:r>
        <w:rPr>
          <w:rFonts w:ascii="標楷體" w:eastAsia="標楷體" w:hAnsi="標楷體" w:cstheme="minorBidi"/>
          <w:color w:val="504E4E"/>
          <w:sz w:val="28"/>
          <w:szCs w:val="28"/>
        </w:rPr>
        <w:br/>
      </w:r>
      <w:r>
        <w:rPr>
          <w:rFonts w:ascii="標楷體" w:eastAsia="標楷體" w:hAnsi="標楷體" w:cs="標楷體" w:hint="eastAsia"/>
          <w:color w:val="504E4E"/>
          <w:sz w:val="28"/>
          <w:szCs w:val="28"/>
          <w:shd w:val="clear" w:color="auto" w:fill="F7F7F7"/>
        </w:rPr>
        <w:t>雖然病毒性腸胃炎症狀可能相似，但經由醫師診斷能確定腹瀉是否因病毒或者其它原因所引起。</w:t>
      </w:r>
      <w:r>
        <w:rPr>
          <w:rFonts w:ascii="標楷體" w:eastAsia="標楷體" w:hAnsi="標楷體" w:cs="標楷體" w:hint="eastAsia"/>
          <w:b/>
          <w:bCs/>
          <w:color w:val="FF0000"/>
          <w:sz w:val="28"/>
          <w:szCs w:val="28"/>
          <w:shd w:val="clear" w:color="auto" w:fill="F7F7F7"/>
        </w:rPr>
        <w:t>台灣地區諾羅病毒及輪狀病毒主要流行季節為</w:t>
      </w:r>
      <w:r>
        <w:rPr>
          <w:rFonts w:ascii="標楷體" w:eastAsia="標楷體" w:hAnsi="標楷體" w:cs="標楷體"/>
          <w:b/>
          <w:bCs/>
          <w:color w:val="FF0000"/>
          <w:sz w:val="28"/>
          <w:szCs w:val="28"/>
          <w:shd w:val="clear" w:color="auto" w:fill="F7F7F7"/>
        </w:rPr>
        <w:t>11</w:t>
      </w:r>
      <w:r>
        <w:rPr>
          <w:rFonts w:ascii="標楷體" w:eastAsia="標楷體" w:hAnsi="標楷體" w:cs="標楷體" w:hint="eastAsia"/>
          <w:b/>
          <w:bCs/>
          <w:color w:val="FF0000"/>
          <w:sz w:val="28"/>
          <w:szCs w:val="28"/>
          <w:shd w:val="clear" w:color="auto" w:fill="F7F7F7"/>
        </w:rPr>
        <w:t>月到</w:t>
      </w:r>
      <w:r>
        <w:rPr>
          <w:rFonts w:ascii="標楷體" w:eastAsia="標楷體" w:hAnsi="標楷體" w:cs="標楷體"/>
          <w:b/>
          <w:bCs/>
          <w:color w:val="FF0000"/>
          <w:sz w:val="28"/>
          <w:szCs w:val="28"/>
          <w:shd w:val="clear" w:color="auto" w:fill="F7F7F7"/>
        </w:rPr>
        <w:t>3</w:t>
      </w:r>
      <w:r>
        <w:rPr>
          <w:rFonts w:ascii="標楷體" w:eastAsia="標楷體" w:hAnsi="標楷體" w:cs="標楷體" w:hint="eastAsia"/>
          <w:b/>
          <w:bCs/>
          <w:color w:val="FF0000"/>
          <w:sz w:val="28"/>
          <w:szCs w:val="28"/>
          <w:shd w:val="clear" w:color="auto" w:fill="F7F7F7"/>
        </w:rPr>
        <w:t>月期間，高峰期為</w:t>
      </w:r>
      <w:r>
        <w:rPr>
          <w:rFonts w:ascii="標楷體" w:eastAsia="標楷體" w:hAnsi="標楷體" w:cs="標楷體"/>
          <w:b/>
          <w:bCs/>
          <w:color w:val="FF0000"/>
          <w:sz w:val="28"/>
          <w:szCs w:val="28"/>
          <w:shd w:val="clear" w:color="auto" w:fill="F7F7F7"/>
        </w:rPr>
        <w:t>1</w:t>
      </w:r>
      <w:r>
        <w:rPr>
          <w:rFonts w:ascii="標楷體" w:eastAsia="標楷體" w:hAnsi="標楷體" w:cs="標楷體" w:hint="eastAsia"/>
          <w:b/>
          <w:bCs/>
          <w:color w:val="FF0000"/>
          <w:sz w:val="28"/>
          <w:szCs w:val="28"/>
          <w:shd w:val="clear" w:color="auto" w:fill="F7F7F7"/>
        </w:rPr>
        <w:t>月份。</w:t>
      </w:r>
      <w:r>
        <w:rPr>
          <w:rFonts w:ascii="標楷體" w:eastAsia="標楷體" w:hAnsi="標楷體" w:cstheme="minorBidi"/>
          <w:b/>
          <w:bCs/>
          <w:color w:val="504E4E"/>
          <w:sz w:val="28"/>
          <w:szCs w:val="28"/>
        </w:rPr>
        <w:br/>
      </w:r>
      <w:r>
        <w:rPr>
          <w:rFonts w:ascii="標楷體" w:eastAsia="標楷體" w:hAnsi="標楷體" w:cs="標楷體" w:hint="eastAsia"/>
          <w:color w:val="504E4E"/>
          <w:sz w:val="28"/>
          <w:szCs w:val="28"/>
          <w:shd w:val="clear" w:color="auto" w:fill="F7F7F7"/>
        </w:rPr>
        <w:t>輪狀病毒與腺病毒、沙波病毒和星狀病毒好發於</w:t>
      </w:r>
      <w:r>
        <w:rPr>
          <w:rFonts w:ascii="標楷體" w:eastAsia="標楷體" w:hAnsi="標楷體" w:cs="標楷體"/>
          <w:color w:val="504E4E"/>
          <w:sz w:val="28"/>
          <w:szCs w:val="28"/>
          <w:shd w:val="clear" w:color="auto" w:fill="F7F7F7"/>
        </w:rPr>
        <w:t>5</w:t>
      </w:r>
      <w:r>
        <w:rPr>
          <w:rFonts w:ascii="標楷體" w:eastAsia="標楷體" w:hAnsi="標楷體" w:cs="標楷體" w:hint="eastAsia"/>
          <w:color w:val="504E4E"/>
          <w:sz w:val="28"/>
          <w:szCs w:val="28"/>
          <w:shd w:val="clear" w:color="auto" w:fill="F7F7F7"/>
        </w:rPr>
        <w:t>歲以下的兒童。輪狀病毒更是嬰兒和</w:t>
      </w:r>
      <w:r>
        <w:rPr>
          <w:rFonts w:ascii="標楷體" w:eastAsia="標楷體" w:hAnsi="標楷體" w:cs="標楷體"/>
          <w:color w:val="504E4E"/>
          <w:sz w:val="28"/>
          <w:szCs w:val="28"/>
          <w:shd w:val="clear" w:color="auto" w:fill="F7F7F7"/>
        </w:rPr>
        <w:t>5</w:t>
      </w:r>
      <w:r>
        <w:rPr>
          <w:rFonts w:ascii="標楷體" w:eastAsia="標楷體" w:hAnsi="標楷體" w:cs="標楷體" w:hint="eastAsia"/>
          <w:color w:val="504E4E"/>
          <w:sz w:val="28"/>
          <w:szCs w:val="28"/>
          <w:shd w:val="clear" w:color="auto" w:fill="F7F7F7"/>
        </w:rPr>
        <w:t>歲以下的幼童造成腹瀉最常見的原因。</w:t>
      </w:r>
      <w:r>
        <w:rPr>
          <w:rFonts w:ascii="標楷體" w:eastAsia="標楷體" w:hAnsi="標楷體" w:cs="標楷體" w:hint="eastAsia"/>
          <w:b/>
          <w:bCs/>
          <w:color w:val="FF0000"/>
          <w:sz w:val="28"/>
          <w:szCs w:val="28"/>
          <w:shd w:val="clear" w:color="auto" w:fill="F7F7F7"/>
        </w:rPr>
        <w:t>諾羅病毒則是任何年齡層皆可能受到感染</w:t>
      </w:r>
      <w:r>
        <w:rPr>
          <w:rFonts w:ascii="標楷體" w:eastAsia="標楷體" w:hAnsi="標楷體" w:cs="標楷體" w:hint="eastAsia"/>
          <w:color w:val="504E4E"/>
          <w:sz w:val="28"/>
          <w:szCs w:val="28"/>
          <w:shd w:val="clear" w:color="auto" w:fill="F7F7F7"/>
        </w:rPr>
        <w:t>。</w:t>
      </w:r>
    </w:p>
    <w:p w:rsidR="009B38AA" w:rsidRDefault="009B38AA">
      <w:pPr>
        <w:pStyle w:val="a3"/>
        <w:spacing w:beforeLines="0" w:line="240" w:lineRule="atLeast"/>
        <w:ind w:leftChars="0" w:left="0"/>
        <w:rPr>
          <w:rFonts w:ascii="標楷體" w:eastAsia="標楷體" w:hAnsi="標楷體" w:cstheme="minorBidi"/>
          <w:color w:val="504E4E"/>
          <w:sz w:val="20"/>
          <w:szCs w:val="20"/>
          <w:shd w:val="clear" w:color="auto" w:fill="F7F7F7"/>
        </w:rPr>
      </w:pP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t>病毒性腸胃炎傳染窩</w:t>
      </w:r>
    </w:p>
    <w:p w:rsidR="009B38AA" w:rsidRDefault="009B38AA">
      <w:pPr>
        <w:pStyle w:val="a3"/>
        <w:spacing w:beforeLines="0" w:line="240" w:lineRule="atLeast"/>
        <w:ind w:leftChars="0" w:left="0"/>
        <w:rPr>
          <w:rFonts w:ascii="標楷體" w:eastAsia="標楷體" w:hAnsi="標楷體" w:cstheme="minorBidi"/>
          <w:sz w:val="28"/>
          <w:szCs w:val="28"/>
        </w:rPr>
      </w:pPr>
      <w:r>
        <w:rPr>
          <w:rFonts w:ascii="標楷體" w:eastAsia="標楷體" w:hAnsi="標楷體" w:cs="標楷體" w:hint="eastAsia"/>
          <w:color w:val="504E4E"/>
          <w:sz w:val="28"/>
          <w:szCs w:val="28"/>
          <w:shd w:val="clear" w:color="auto" w:fill="F7F7F7"/>
        </w:rPr>
        <w:t>諾羅病毒常於人口密集機構內，例如：學校、醫院、收容機構和安養機構等爆發流行。</w:t>
      </w:r>
      <w:r>
        <w:rPr>
          <w:rFonts w:ascii="標楷體" w:eastAsia="標楷體" w:hAnsi="標楷體" w:cs="標楷體" w:hint="eastAsia"/>
          <w:b/>
          <w:bCs/>
          <w:color w:val="FF0000"/>
          <w:sz w:val="28"/>
          <w:szCs w:val="28"/>
        </w:rPr>
        <w:t>病毒性腸胃炎的患者，只要適時適切的補充流質，病人多會自然康復少有後遺症發生</w:t>
      </w:r>
      <w:r>
        <w:rPr>
          <w:rFonts w:ascii="標楷體" w:eastAsia="標楷體" w:hAnsi="標楷體" w:cs="標楷體" w:hint="eastAsia"/>
          <w:b/>
          <w:bCs/>
          <w:sz w:val="28"/>
          <w:szCs w:val="28"/>
        </w:rPr>
        <w:t>。</w:t>
      </w:r>
      <w:r>
        <w:rPr>
          <w:rFonts w:ascii="標楷體" w:eastAsia="標楷體" w:hAnsi="標楷體" w:cs="標楷體" w:hint="eastAsia"/>
          <w:sz w:val="28"/>
          <w:szCs w:val="28"/>
        </w:rPr>
        <w:t>但對於嬰幼兒、身心障礙者或是有生理障礙的老人，一旦感染病毒性腸胃炎，由於這些人缺乏足夠自我照顧能力，可能因體液流失而導致脫水，電解質不足進而抽搐甚至死亡等嚴重症狀。</w:t>
      </w:r>
    </w:p>
    <w:p w:rsidR="009B38AA" w:rsidRDefault="009B38AA">
      <w:pPr>
        <w:pStyle w:val="a3"/>
        <w:spacing w:beforeLines="0" w:line="240" w:lineRule="atLeast"/>
        <w:ind w:leftChars="0" w:left="0"/>
        <w:rPr>
          <w:rFonts w:ascii="標楷體" w:eastAsia="標楷體" w:hAnsi="標楷體" w:cstheme="minorBidi"/>
          <w:color w:val="504E4E"/>
          <w:sz w:val="20"/>
          <w:szCs w:val="20"/>
          <w:shd w:val="clear" w:color="auto" w:fill="F7F7F7"/>
        </w:rPr>
      </w:pP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t>病毒性腸胃炎傳播方式</w:t>
      </w:r>
    </w:p>
    <w:p w:rsidR="009B38AA" w:rsidRDefault="009B38AA">
      <w:pPr>
        <w:pStyle w:val="a3"/>
        <w:spacing w:beforeLines="0" w:line="240" w:lineRule="atLeast"/>
        <w:ind w:leftChars="0" w:left="0"/>
        <w:rPr>
          <w:rFonts w:ascii="標楷體" w:eastAsia="標楷體" w:hAnsi="標楷體" w:cstheme="minorBidi"/>
          <w:color w:val="504E4E"/>
          <w:sz w:val="28"/>
          <w:szCs w:val="28"/>
          <w:shd w:val="clear" w:color="auto" w:fill="FFFFFF"/>
        </w:rPr>
      </w:pPr>
      <w:r>
        <w:rPr>
          <w:rFonts w:ascii="標楷體" w:eastAsia="標楷體" w:hAnsi="標楷體" w:cs="標楷體" w:hint="eastAsia"/>
          <w:color w:val="504E4E"/>
          <w:sz w:val="28"/>
          <w:szCs w:val="28"/>
          <w:shd w:val="clear" w:color="auto" w:fill="FFFFFF"/>
        </w:rPr>
        <w:t>病毒性腸胃炎主要是透過</w:t>
      </w:r>
      <w:r>
        <w:rPr>
          <w:rFonts w:ascii="標楷體" w:eastAsia="標楷體" w:hAnsi="標楷體" w:cs="標楷體" w:hint="eastAsia"/>
          <w:b/>
          <w:bCs/>
          <w:color w:val="FF0000"/>
          <w:sz w:val="28"/>
          <w:szCs w:val="28"/>
          <w:shd w:val="clear" w:color="auto" w:fill="FFFFFF"/>
        </w:rPr>
        <w:t>糞口傳染</w:t>
      </w:r>
      <w:r>
        <w:rPr>
          <w:rFonts w:ascii="標楷體" w:eastAsia="標楷體" w:hAnsi="標楷體" w:cs="標楷體" w:hint="eastAsia"/>
          <w:color w:val="504E4E"/>
          <w:sz w:val="28"/>
          <w:szCs w:val="28"/>
          <w:shd w:val="clear" w:color="auto" w:fill="FFFFFF"/>
        </w:rPr>
        <w:t>，</w:t>
      </w:r>
      <w:r>
        <w:rPr>
          <w:rFonts w:ascii="標楷體" w:eastAsia="標楷體" w:hAnsi="標楷體" w:cs="標楷體" w:hint="eastAsia"/>
          <w:b/>
          <w:bCs/>
          <w:color w:val="FF0000"/>
          <w:sz w:val="28"/>
          <w:szCs w:val="28"/>
          <w:shd w:val="clear" w:color="auto" w:fill="FFFFFF"/>
        </w:rPr>
        <w:t>透過與病人的密切接觸（例如：透過與病人分享食物、水、器皿、接觸到病人的嘔吐物、排泄物或病人曾接觸的物體表面）、吃或喝到污染的食物或飲料等。貝類水產品也可能被污水污染，如果生食或食用未煮熟被污染的貝類</w:t>
      </w:r>
      <w:r>
        <w:rPr>
          <w:rFonts w:ascii="標楷體" w:eastAsia="標楷體" w:hAnsi="標楷體" w:cs="標楷體"/>
          <w:b/>
          <w:bCs/>
          <w:color w:val="FF0000"/>
          <w:sz w:val="28"/>
          <w:szCs w:val="28"/>
          <w:shd w:val="clear" w:color="auto" w:fill="FFFFFF"/>
        </w:rPr>
        <w:t>(</w:t>
      </w:r>
      <w:r>
        <w:rPr>
          <w:rFonts w:ascii="標楷體" w:eastAsia="標楷體" w:hAnsi="標楷體" w:cs="標楷體" w:hint="eastAsia"/>
          <w:b/>
          <w:bCs/>
          <w:color w:val="FF0000"/>
          <w:sz w:val="28"/>
          <w:szCs w:val="28"/>
          <w:shd w:val="clear" w:color="auto" w:fill="FFFFFF"/>
        </w:rPr>
        <w:t>如生蠔等</w:t>
      </w:r>
      <w:r>
        <w:rPr>
          <w:rFonts w:ascii="標楷體" w:eastAsia="標楷體" w:hAnsi="標楷體" w:cs="標楷體"/>
          <w:b/>
          <w:bCs/>
          <w:color w:val="FF0000"/>
          <w:sz w:val="28"/>
          <w:szCs w:val="28"/>
          <w:shd w:val="clear" w:color="auto" w:fill="FFFFFF"/>
        </w:rPr>
        <w:t>)</w:t>
      </w:r>
      <w:r>
        <w:rPr>
          <w:rFonts w:ascii="標楷體" w:eastAsia="標楷體" w:hAnsi="標楷體" w:cs="標楷體" w:hint="eastAsia"/>
          <w:color w:val="504E4E"/>
          <w:sz w:val="28"/>
          <w:szCs w:val="28"/>
          <w:shd w:val="clear" w:color="auto" w:fill="FFFFFF"/>
        </w:rPr>
        <w:t>，會導致腹瀉。</w:t>
      </w:r>
    </w:p>
    <w:p w:rsidR="009B38AA" w:rsidRDefault="009B38AA">
      <w:pPr>
        <w:pStyle w:val="a3"/>
        <w:spacing w:beforeLines="0" w:line="240" w:lineRule="atLeast"/>
        <w:ind w:leftChars="0" w:left="0"/>
        <w:rPr>
          <w:rFonts w:ascii="標楷體" w:eastAsia="標楷體" w:hAnsi="標楷體" w:cstheme="minorBidi"/>
          <w:color w:val="504E4E"/>
          <w:sz w:val="20"/>
          <w:szCs w:val="20"/>
          <w:shd w:val="clear" w:color="auto" w:fill="F7F7F7"/>
        </w:rPr>
      </w:pP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t>病毒性腸胃炎潛伏期及可傳染期</w:t>
      </w:r>
    </w:p>
    <w:p w:rsidR="009B38AA" w:rsidRDefault="009B38AA">
      <w:pPr>
        <w:pStyle w:val="a3"/>
        <w:spacing w:beforeLines="0" w:line="240" w:lineRule="atLeast"/>
        <w:ind w:leftChars="0" w:left="0"/>
        <w:rPr>
          <w:rFonts w:ascii="標楷體" w:eastAsia="標楷體" w:hAnsi="標楷體" w:cstheme="minorBidi"/>
          <w:sz w:val="28"/>
          <w:szCs w:val="28"/>
        </w:rPr>
      </w:pPr>
      <w:r>
        <w:rPr>
          <w:rFonts w:ascii="標楷體" w:eastAsia="標楷體" w:hAnsi="標楷體" w:cs="標楷體" w:hint="eastAsia"/>
          <w:color w:val="504E4E"/>
          <w:sz w:val="28"/>
          <w:szCs w:val="28"/>
          <w:shd w:val="clear" w:color="auto" w:fill="FFFFFF"/>
        </w:rPr>
        <w:t>病毒性腸胃炎的</w:t>
      </w:r>
      <w:r>
        <w:rPr>
          <w:rFonts w:ascii="標楷體" w:eastAsia="標楷體" w:hAnsi="標楷體" w:cs="標楷體" w:hint="eastAsia"/>
          <w:b/>
          <w:bCs/>
          <w:color w:val="FF0000"/>
          <w:sz w:val="28"/>
          <w:szCs w:val="28"/>
          <w:shd w:val="clear" w:color="auto" w:fill="FFFFFF"/>
        </w:rPr>
        <w:t>潛伏期通常為</w:t>
      </w:r>
      <w:r>
        <w:rPr>
          <w:rFonts w:ascii="標楷體" w:eastAsia="標楷體" w:hAnsi="標楷體" w:cs="標楷體"/>
          <w:b/>
          <w:bCs/>
          <w:color w:val="FF0000"/>
          <w:sz w:val="28"/>
          <w:szCs w:val="28"/>
          <w:shd w:val="clear" w:color="auto" w:fill="FFFFFF"/>
        </w:rPr>
        <w:t>1~3</w:t>
      </w:r>
      <w:r>
        <w:rPr>
          <w:rFonts w:ascii="標楷體" w:eastAsia="標楷體" w:hAnsi="標楷體" w:cs="標楷體" w:hint="eastAsia"/>
          <w:b/>
          <w:bCs/>
          <w:color w:val="FF0000"/>
          <w:sz w:val="28"/>
          <w:szCs w:val="28"/>
          <w:shd w:val="clear" w:color="auto" w:fill="FFFFFF"/>
        </w:rPr>
        <w:t>天</w:t>
      </w:r>
      <w:r>
        <w:rPr>
          <w:rFonts w:ascii="標楷體" w:eastAsia="標楷體" w:hAnsi="標楷體" w:cs="標楷體" w:hint="eastAsia"/>
          <w:color w:val="504E4E"/>
          <w:sz w:val="28"/>
          <w:szCs w:val="28"/>
          <w:shd w:val="clear" w:color="auto" w:fill="FFFFFF"/>
        </w:rPr>
        <w:t>。</w:t>
      </w:r>
      <w:r>
        <w:rPr>
          <w:rFonts w:ascii="標楷體" w:eastAsia="標楷體" w:hAnsi="標楷體" w:cs="標楷體" w:hint="eastAsia"/>
          <w:sz w:val="28"/>
          <w:szCs w:val="28"/>
        </w:rPr>
        <w:t>諾羅病毒一般在</w:t>
      </w:r>
      <w:r>
        <w:rPr>
          <w:rFonts w:ascii="標楷體" w:eastAsia="標楷體" w:hAnsi="標楷體" w:cs="標楷體" w:hint="eastAsia"/>
          <w:b/>
          <w:bCs/>
          <w:color w:val="FF0000"/>
          <w:sz w:val="28"/>
          <w:szCs w:val="28"/>
        </w:rPr>
        <w:t>急性腹瀉停止之後</w:t>
      </w:r>
      <w:r>
        <w:rPr>
          <w:rFonts w:ascii="標楷體" w:eastAsia="標楷體" w:hAnsi="標楷體" w:cs="標楷體"/>
          <w:b/>
          <w:bCs/>
          <w:color w:val="FF0000"/>
          <w:sz w:val="28"/>
          <w:szCs w:val="28"/>
        </w:rPr>
        <w:t>48</w:t>
      </w:r>
      <w:r>
        <w:rPr>
          <w:rFonts w:ascii="標楷體" w:eastAsia="標楷體" w:hAnsi="標楷體" w:cs="標楷體" w:hint="eastAsia"/>
          <w:b/>
          <w:bCs/>
          <w:color w:val="FF0000"/>
          <w:sz w:val="28"/>
          <w:szCs w:val="28"/>
        </w:rPr>
        <w:t>小時內</w:t>
      </w:r>
    </w:p>
    <w:p w:rsidR="009B38AA" w:rsidRDefault="009B38AA">
      <w:pPr>
        <w:pStyle w:val="a3"/>
        <w:spacing w:beforeLines="0" w:line="240" w:lineRule="atLeast"/>
        <w:ind w:leftChars="0" w:left="0"/>
        <w:rPr>
          <w:rFonts w:ascii="標楷體" w:eastAsia="標楷體" w:hAnsi="標楷體" w:cstheme="minorBidi"/>
          <w:sz w:val="28"/>
          <w:szCs w:val="28"/>
        </w:rPr>
      </w:pPr>
      <w:r>
        <w:rPr>
          <w:rFonts w:ascii="標楷體" w:eastAsia="標楷體" w:hAnsi="標楷體" w:cs="標楷體" w:hint="eastAsia"/>
          <w:b/>
          <w:bCs/>
          <w:color w:val="FF0000"/>
          <w:sz w:val="28"/>
          <w:szCs w:val="28"/>
        </w:rPr>
        <w:t>依舊有傳染性</w:t>
      </w:r>
      <w:r>
        <w:rPr>
          <w:rFonts w:ascii="標楷體" w:eastAsia="標楷體" w:hAnsi="標楷體" w:cs="標楷體" w:hint="eastAsia"/>
          <w:sz w:val="28"/>
          <w:szCs w:val="28"/>
        </w:rPr>
        <w:t>。輪狀病毒一般在急性發作期</w:t>
      </w:r>
      <w:r>
        <w:rPr>
          <w:rFonts w:ascii="標楷體" w:eastAsia="標楷體" w:hAnsi="標楷體" w:cs="標楷體"/>
          <w:sz w:val="28"/>
          <w:szCs w:val="28"/>
        </w:rPr>
        <w:t>8</w:t>
      </w:r>
      <w:r>
        <w:rPr>
          <w:rFonts w:ascii="標楷體" w:eastAsia="標楷體" w:hAnsi="標楷體" w:cs="標楷體" w:hint="eastAsia"/>
          <w:sz w:val="28"/>
          <w:szCs w:val="28"/>
        </w:rPr>
        <w:t>天之內，還具有感染力。</w:t>
      </w:r>
    </w:p>
    <w:p w:rsidR="009B38AA" w:rsidRDefault="009B38AA">
      <w:pPr>
        <w:pStyle w:val="a3"/>
        <w:spacing w:beforeLines="0" w:line="240" w:lineRule="atLeast"/>
        <w:ind w:leftChars="0" w:left="0"/>
        <w:rPr>
          <w:rFonts w:ascii="標楷體" w:eastAsia="標楷體" w:hAnsi="標楷體" w:cstheme="minorBidi"/>
          <w:color w:val="504E4E"/>
          <w:sz w:val="20"/>
          <w:szCs w:val="20"/>
          <w:shd w:val="clear" w:color="auto" w:fill="F7F7F7"/>
        </w:rPr>
      </w:pP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t>病毒性腸胃炎之發病症狀</w:t>
      </w:r>
    </w:p>
    <w:p w:rsidR="009B38AA" w:rsidRDefault="009B38AA">
      <w:pPr>
        <w:pStyle w:val="a3"/>
        <w:spacing w:beforeLines="0" w:line="240" w:lineRule="atLeast"/>
        <w:ind w:leftChars="0" w:left="0"/>
        <w:rPr>
          <w:rFonts w:ascii="標楷體" w:eastAsia="標楷體" w:hAnsi="標楷體" w:cstheme="minorBidi"/>
          <w:color w:val="504E4E"/>
          <w:sz w:val="28"/>
          <w:szCs w:val="28"/>
          <w:shd w:val="clear" w:color="auto" w:fill="FFFFFF"/>
        </w:rPr>
      </w:pPr>
      <w:r>
        <w:rPr>
          <w:rFonts w:ascii="標楷體" w:eastAsia="標楷體" w:hAnsi="標楷體" w:cs="標楷體" w:hint="eastAsia"/>
          <w:b/>
          <w:bCs/>
          <w:color w:val="FF0000"/>
          <w:sz w:val="28"/>
          <w:szCs w:val="28"/>
          <w:shd w:val="clear" w:color="auto" w:fill="FFFFFF"/>
        </w:rPr>
        <w:t>病毒性腸胃炎的主要症狀是水瀉和嘔吐</w:t>
      </w:r>
      <w:r>
        <w:rPr>
          <w:rFonts w:ascii="標楷體" w:eastAsia="標楷體" w:hAnsi="標楷體" w:cs="標楷體" w:hint="eastAsia"/>
          <w:color w:val="504E4E"/>
          <w:sz w:val="28"/>
          <w:szCs w:val="28"/>
          <w:shd w:val="clear" w:color="auto" w:fill="FFFFFF"/>
        </w:rPr>
        <w:t>。也可能會有頭痛、發燒、腹部痙攣、胃痛、噁心、肌肉酸痛等症狀，通常感染後</w:t>
      </w:r>
      <w:r>
        <w:rPr>
          <w:rFonts w:ascii="標楷體" w:eastAsia="標楷體" w:hAnsi="標楷體" w:cs="標楷體"/>
          <w:color w:val="504E4E"/>
          <w:sz w:val="28"/>
          <w:szCs w:val="28"/>
          <w:shd w:val="clear" w:color="auto" w:fill="FFFFFF"/>
        </w:rPr>
        <w:t>1~3</w:t>
      </w:r>
      <w:r>
        <w:rPr>
          <w:rFonts w:ascii="標楷體" w:eastAsia="標楷體" w:hAnsi="標楷體" w:cs="標楷體" w:hint="eastAsia"/>
          <w:color w:val="504E4E"/>
          <w:sz w:val="28"/>
          <w:szCs w:val="28"/>
          <w:shd w:val="clear" w:color="auto" w:fill="FFFFFF"/>
        </w:rPr>
        <w:t>天開始出現腸胃炎症狀，症狀可以持續</w:t>
      </w:r>
      <w:r>
        <w:rPr>
          <w:rFonts w:ascii="標楷體" w:eastAsia="標楷體" w:hAnsi="標楷體" w:cs="標楷體"/>
          <w:color w:val="504E4E"/>
          <w:sz w:val="28"/>
          <w:szCs w:val="28"/>
          <w:shd w:val="clear" w:color="auto" w:fill="FFFFFF"/>
        </w:rPr>
        <w:t>1~10</w:t>
      </w:r>
      <w:r>
        <w:rPr>
          <w:rFonts w:ascii="標楷體" w:eastAsia="標楷體" w:hAnsi="標楷體" w:cs="標楷體" w:hint="eastAsia"/>
          <w:color w:val="504E4E"/>
          <w:sz w:val="28"/>
          <w:szCs w:val="28"/>
          <w:shd w:val="clear" w:color="auto" w:fill="FFFFFF"/>
        </w:rPr>
        <w:t>天，病程的長短取決於所感染的病毒種類及個人的免疫力。對大部分的人來說，得到病毒性腸胃炎通常可以完全恢復，不會有長期後遺症，但對於嬰兒、幼童和無法照顧自己的人（例如：需要長期照護或老人），可能導致脫水、電解質不足，進而抽搐，甚至死亡，此外，免疫受抑制的人，病程較長，症狀通常較嚴重。</w:t>
      </w: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lastRenderedPageBreak/>
        <w:t>如何預防病毒性腸胃炎</w:t>
      </w:r>
      <w:r>
        <w:rPr>
          <w:rFonts w:ascii="標楷體" w:eastAsia="標楷體" w:hAnsi="標楷體" w:cs="標楷體"/>
          <w:b/>
          <w:bCs/>
          <w:color w:val="1E7FB8"/>
          <w:kern w:val="36"/>
          <w:sz w:val="28"/>
          <w:szCs w:val="28"/>
        </w:rPr>
        <w:t>(Q&amp;A)</w:t>
      </w:r>
      <w:r>
        <w:rPr>
          <w:rFonts w:ascii="標楷體" w:eastAsia="標楷體" w:hAnsi="標楷體" w:cs="標楷體" w:hint="eastAsia"/>
          <w:b/>
          <w:bCs/>
          <w:color w:val="1E7FB8"/>
          <w:kern w:val="36"/>
          <w:sz w:val="28"/>
          <w:szCs w:val="28"/>
        </w:rPr>
        <w:t>？個人之預防方法</w:t>
      </w:r>
    </w:p>
    <w:p w:rsidR="009B38AA" w:rsidRDefault="009B38AA">
      <w:pPr>
        <w:pStyle w:val="a3"/>
        <w:spacing w:beforeLines="0" w:line="240" w:lineRule="atLeast"/>
        <w:ind w:leftChars="0" w:left="0"/>
        <w:rPr>
          <w:rFonts w:ascii="標楷體" w:eastAsia="標楷體" w:hAnsi="標楷體" w:cstheme="minorBidi"/>
          <w:color w:val="504E4E"/>
          <w:sz w:val="28"/>
          <w:szCs w:val="28"/>
          <w:shd w:val="clear" w:color="auto" w:fill="FFFFFF"/>
        </w:rPr>
      </w:pPr>
      <w:r>
        <w:rPr>
          <w:rFonts w:ascii="標楷體" w:eastAsia="標楷體" w:hAnsi="標楷體" w:cs="標楷體" w:hint="eastAsia"/>
          <w:b/>
          <w:bCs/>
          <w:color w:val="FF0000"/>
          <w:sz w:val="28"/>
          <w:szCs w:val="28"/>
          <w:shd w:val="clear" w:color="auto" w:fill="FFFFFF"/>
        </w:rPr>
        <w:t>經常洗手可以降低感染的機會，飯前便後及烹調食物前皆應洗手</w:t>
      </w:r>
      <w:r>
        <w:rPr>
          <w:rFonts w:ascii="標楷體" w:eastAsia="標楷體" w:hAnsi="標楷體" w:cs="標楷體" w:hint="eastAsia"/>
          <w:color w:val="504E4E"/>
          <w:sz w:val="28"/>
          <w:szCs w:val="28"/>
          <w:shd w:val="clear" w:color="auto" w:fill="FFFFFF"/>
        </w:rPr>
        <w:t>，其他方式也可預防進一步的傳播，例如：消毒被污染物體的表面、清洗被污染的衣物、避免食用可能被污染的食物或飲水、儘可能熟食及飲用煮沸的開水，而病患之糞便及嘔吐物應小心處理，清理後也應洗手。大部分的病毒尚無疫苗，但目前市面上已有輪狀病毒疫苗，若家有幼兒可諮詢小兒科或家醫科醫師後考慮接種。</w:t>
      </w:r>
    </w:p>
    <w:p w:rsidR="009B38AA" w:rsidRDefault="009B38AA">
      <w:pPr>
        <w:pStyle w:val="a3"/>
        <w:spacing w:beforeLines="0" w:line="240" w:lineRule="atLeast"/>
        <w:ind w:leftChars="0" w:left="0"/>
        <w:rPr>
          <w:rFonts w:ascii="標楷體" w:eastAsia="標楷體" w:hAnsi="標楷體" w:cstheme="minorBidi"/>
          <w:color w:val="504E4E"/>
          <w:sz w:val="20"/>
          <w:szCs w:val="20"/>
          <w:shd w:val="clear" w:color="auto" w:fill="F7F7F7"/>
        </w:rPr>
      </w:pP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hint="eastAsia"/>
          <w:b/>
          <w:bCs/>
          <w:color w:val="1E7FB8"/>
          <w:kern w:val="36"/>
          <w:sz w:val="28"/>
          <w:szCs w:val="28"/>
        </w:rPr>
        <w:t>為防治病毒性腸胃炎</w:t>
      </w:r>
      <w:r>
        <w:rPr>
          <w:rFonts w:ascii="標楷體" w:eastAsia="標楷體" w:hAnsi="標楷體" w:cs="標楷體"/>
          <w:b/>
          <w:bCs/>
          <w:color w:val="1E7FB8"/>
          <w:kern w:val="36"/>
          <w:sz w:val="28"/>
          <w:szCs w:val="28"/>
        </w:rPr>
        <w:t>(Q&amp;A)</w:t>
      </w:r>
      <w:r>
        <w:rPr>
          <w:rFonts w:ascii="標楷體" w:eastAsia="標楷體" w:hAnsi="標楷體" w:cs="標楷體" w:hint="eastAsia"/>
          <w:b/>
          <w:bCs/>
          <w:color w:val="1E7FB8"/>
          <w:kern w:val="36"/>
          <w:sz w:val="28"/>
          <w:szCs w:val="28"/>
        </w:rPr>
        <w:t>請各位同學配合下列防護及居家照護事項</w:t>
      </w:r>
    </w:p>
    <w:p w:rsidR="009B38AA" w:rsidRDefault="009B38AA">
      <w:pPr>
        <w:pStyle w:val="a3"/>
        <w:spacing w:beforeLines="0" w:line="240" w:lineRule="atLeast"/>
        <w:ind w:leftChars="0" w:left="0"/>
        <w:rPr>
          <w:rFonts w:ascii="標楷體" w:eastAsia="標楷體" w:hAnsi="標楷體" w:cstheme="minorBidi"/>
          <w:b/>
          <w:bCs/>
          <w:color w:val="1E7FB8"/>
          <w:kern w:val="36"/>
          <w:sz w:val="28"/>
          <w:szCs w:val="28"/>
        </w:rPr>
      </w:pPr>
      <w:r>
        <w:rPr>
          <w:rFonts w:ascii="標楷體" w:eastAsia="標楷體" w:hAnsi="標楷體" w:cs="標楷體"/>
          <w:kern w:val="36"/>
          <w:sz w:val="28"/>
          <w:szCs w:val="28"/>
        </w:rPr>
        <w:t>1</w:t>
      </w:r>
      <w:r>
        <w:rPr>
          <w:rFonts w:ascii="標楷體" w:eastAsia="標楷體" w:hAnsi="標楷體" w:cs="標楷體"/>
          <w:b/>
          <w:bCs/>
          <w:kern w:val="36"/>
          <w:sz w:val="28"/>
          <w:szCs w:val="28"/>
        </w:rPr>
        <w:t>.</w:t>
      </w:r>
      <w:r>
        <w:rPr>
          <w:rFonts w:ascii="標楷體" w:eastAsia="標楷體" w:hAnsi="標楷體" w:cs="標楷體" w:hint="eastAsia"/>
          <w:color w:val="504E4E"/>
          <w:sz w:val="28"/>
          <w:szCs w:val="28"/>
          <w:shd w:val="clear" w:color="auto" w:fill="FFFFFF"/>
        </w:rPr>
        <w:t>抗生素的使用對病毒感染並沒有幫助，</w:t>
      </w:r>
      <w:r>
        <w:rPr>
          <w:rFonts w:ascii="標楷體" w:eastAsia="標楷體" w:hAnsi="標楷體" w:cs="標楷體" w:hint="eastAsia"/>
          <w:b/>
          <w:bCs/>
          <w:color w:val="FF0000"/>
          <w:sz w:val="28"/>
          <w:szCs w:val="28"/>
          <w:shd w:val="clear" w:color="auto" w:fill="FFFFFF"/>
        </w:rPr>
        <w:t>治療小孩和成人病毒性腸胃炎最重要的原則是防止脫水和電解質的流失，故補充水分及電解質是最重要的</w:t>
      </w:r>
      <w:r>
        <w:rPr>
          <w:rFonts w:ascii="標楷體" w:eastAsia="標楷體" w:hAnsi="標楷體" w:cs="標楷體" w:hint="eastAsia"/>
          <w:color w:val="504E4E"/>
          <w:sz w:val="28"/>
          <w:szCs w:val="28"/>
          <w:shd w:val="clear" w:color="auto" w:fill="FFFFFF"/>
        </w:rPr>
        <w:t>，腸胃炎期間飲食應清淡，因為過油或太甜的食物並無法吸收，反易導致腹瀉症狀更加嚴重。</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2.</w:t>
      </w:r>
      <w:r>
        <w:rPr>
          <w:rFonts w:ascii="標楷體" w:eastAsia="標楷體" w:hAnsi="標楷體" w:cs="標楷體" w:hint="eastAsia"/>
          <w:b/>
          <w:bCs/>
          <w:color w:val="FF0000"/>
          <w:sz w:val="28"/>
          <w:szCs w:val="28"/>
          <w:shd w:val="clear" w:color="auto" w:fill="FFFFFF"/>
        </w:rPr>
        <w:t>餐具不共用、飲料不共飲</w:t>
      </w:r>
      <w:r>
        <w:rPr>
          <w:rFonts w:ascii="標楷體" w:eastAsia="標楷體" w:hAnsi="標楷體" w:cs="標楷體" w:hint="eastAsia"/>
          <w:color w:val="504E4E"/>
          <w:sz w:val="28"/>
          <w:szCs w:val="28"/>
          <w:shd w:val="clear" w:color="auto" w:fill="FFFFFF"/>
        </w:rPr>
        <w:t>，教室內維持空氣流通。</w:t>
      </w:r>
    </w:p>
    <w:p w:rsidR="009B38AA" w:rsidRDefault="009B38AA">
      <w:pPr>
        <w:spacing w:beforeLines="0" w:line="240" w:lineRule="atLeast"/>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3.</w:t>
      </w:r>
      <w:r>
        <w:rPr>
          <w:rFonts w:ascii="標楷體" w:eastAsia="標楷體" w:hAnsi="標楷體" w:cs="標楷體" w:hint="eastAsia"/>
          <w:color w:val="504E4E"/>
          <w:sz w:val="28"/>
          <w:szCs w:val="28"/>
          <w:shd w:val="clear" w:color="auto" w:fill="FFFFFF"/>
        </w:rPr>
        <w:t>照顧病毒性腸胃炎的患者之後，</w:t>
      </w:r>
      <w:r>
        <w:rPr>
          <w:rFonts w:ascii="標楷體" w:eastAsia="標楷體" w:hAnsi="標楷體" w:cs="標楷體" w:hint="eastAsia"/>
          <w:b/>
          <w:bCs/>
          <w:color w:val="FF0000"/>
          <w:sz w:val="28"/>
          <w:szCs w:val="28"/>
          <w:shd w:val="clear" w:color="auto" w:fill="FFFFFF"/>
        </w:rPr>
        <w:t>應該用肥皂和自來水徹底洗手</w:t>
      </w:r>
      <w:r>
        <w:rPr>
          <w:rFonts w:ascii="標楷體" w:eastAsia="標楷體" w:hAnsi="標楷體" w:cs="標楷體" w:hint="eastAsia"/>
          <w:color w:val="FF0000"/>
          <w:sz w:val="28"/>
          <w:szCs w:val="28"/>
          <w:shd w:val="clear" w:color="auto" w:fill="FFFFFF"/>
        </w:rPr>
        <w:t>，</w:t>
      </w:r>
      <w:r>
        <w:rPr>
          <w:rFonts w:ascii="標楷體" w:eastAsia="標楷體" w:hAnsi="標楷體" w:cs="標楷體" w:hint="eastAsia"/>
          <w:b/>
          <w:bCs/>
          <w:color w:val="FF0000"/>
          <w:sz w:val="28"/>
          <w:szCs w:val="28"/>
          <w:shd w:val="clear" w:color="auto" w:fill="FFFFFF"/>
        </w:rPr>
        <w:t>經常洗手可以降低感染的機會，飯前便後及烹調食物前皆應洗手</w:t>
      </w:r>
      <w:r>
        <w:rPr>
          <w:rFonts w:ascii="標楷體" w:eastAsia="標楷體" w:hAnsi="標楷體" w:cs="標楷體" w:hint="eastAsia"/>
          <w:sz w:val="28"/>
          <w:szCs w:val="28"/>
          <w:shd w:val="clear" w:color="auto" w:fill="FFFFFF"/>
        </w:rPr>
        <w:t>，</w:t>
      </w:r>
      <w:r>
        <w:rPr>
          <w:rFonts w:ascii="標楷體" w:eastAsia="標楷體" w:hAnsi="標楷體" w:cs="標楷體" w:hint="eastAsia"/>
          <w:color w:val="504E4E"/>
          <w:sz w:val="28"/>
          <w:szCs w:val="28"/>
          <w:shd w:val="clear" w:color="auto" w:fill="FFFFFF"/>
        </w:rPr>
        <w:t>保護自己和其他健康的人。</w:t>
      </w:r>
    </w:p>
    <w:p w:rsidR="009B38AA" w:rsidRDefault="009B38AA">
      <w:pPr>
        <w:spacing w:beforeLines="0" w:line="240" w:lineRule="atLeast"/>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4.</w:t>
      </w:r>
      <w:r>
        <w:rPr>
          <w:rFonts w:ascii="標楷體" w:eastAsia="標楷體" w:hAnsi="標楷體" w:cs="標楷體" w:hint="eastAsia"/>
          <w:b/>
          <w:bCs/>
          <w:color w:val="FF0000"/>
          <w:sz w:val="28"/>
          <w:szCs w:val="28"/>
          <w:shd w:val="clear" w:color="auto" w:fill="FFFFFF"/>
        </w:rPr>
        <w:t>發燒請在家休息。</w:t>
      </w:r>
    </w:p>
    <w:p w:rsidR="009B38AA" w:rsidRDefault="009B38AA">
      <w:pPr>
        <w:spacing w:beforeLines="0" w:line="240" w:lineRule="atLeast"/>
        <w:rPr>
          <w:rFonts w:ascii="標楷體" w:eastAsia="標楷體" w:hAnsi="標楷體" w:cstheme="minorBidi"/>
          <w:b/>
          <w:bCs/>
          <w:color w:val="FF0000"/>
          <w:sz w:val="28"/>
          <w:szCs w:val="28"/>
          <w:shd w:val="clear" w:color="auto" w:fill="FFFFFF"/>
        </w:rPr>
      </w:pPr>
      <w:r>
        <w:rPr>
          <w:rFonts w:ascii="標楷體" w:eastAsia="標楷體" w:hAnsi="標楷體" w:cs="標楷體"/>
          <w:color w:val="504E4E"/>
          <w:sz w:val="28"/>
          <w:szCs w:val="28"/>
          <w:shd w:val="clear" w:color="auto" w:fill="FFFFFF"/>
        </w:rPr>
        <w:t>5.</w:t>
      </w:r>
      <w:r>
        <w:rPr>
          <w:rFonts w:ascii="標楷體" w:eastAsia="標楷體" w:hAnsi="標楷體" w:cs="標楷體" w:hint="eastAsia"/>
          <w:sz w:val="28"/>
          <w:szCs w:val="28"/>
          <w:shd w:val="clear" w:color="auto" w:fill="FFFFFF"/>
        </w:rPr>
        <w:t>不要和其他健康的嬰兒、幼兒、兒童或老人，於同一房間遊戲或接觸</w:t>
      </w:r>
      <w:r>
        <w:rPr>
          <w:rFonts w:ascii="標楷體" w:eastAsia="標楷體" w:hAnsi="標楷體" w:cs="標楷體" w:hint="eastAsia"/>
          <w:color w:val="504E4E"/>
          <w:sz w:val="28"/>
          <w:szCs w:val="28"/>
          <w:shd w:val="clear" w:color="auto" w:fill="FFFFFF"/>
        </w:rPr>
        <w:t>，</w:t>
      </w:r>
      <w:r>
        <w:rPr>
          <w:rFonts w:ascii="標楷體" w:eastAsia="標楷體" w:hAnsi="標楷體" w:cs="標楷體" w:hint="eastAsia"/>
          <w:b/>
          <w:bCs/>
          <w:color w:val="FF0000"/>
          <w:sz w:val="28"/>
          <w:szCs w:val="28"/>
          <w:shd w:val="clear" w:color="auto" w:fill="FFFFFF"/>
        </w:rPr>
        <w:t>在沒有腹瀉、嘔吐之後，這種區隔應該持續至少</w:t>
      </w:r>
      <w:r>
        <w:rPr>
          <w:rFonts w:ascii="標楷體" w:eastAsia="標楷體" w:hAnsi="標楷體" w:cs="標楷體"/>
          <w:b/>
          <w:bCs/>
          <w:color w:val="FF0000"/>
          <w:sz w:val="28"/>
          <w:szCs w:val="28"/>
          <w:shd w:val="clear" w:color="auto" w:fill="FFFFFF"/>
        </w:rPr>
        <w:t>2</w:t>
      </w:r>
      <w:r>
        <w:rPr>
          <w:rFonts w:ascii="標楷體" w:eastAsia="標楷體" w:hAnsi="標楷體" w:cs="標楷體" w:hint="eastAsia"/>
          <w:b/>
          <w:bCs/>
          <w:color w:val="FF0000"/>
          <w:sz w:val="28"/>
          <w:szCs w:val="28"/>
          <w:shd w:val="clear" w:color="auto" w:fill="FFFFFF"/>
        </w:rPr>
        <w:t>天。</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6.</w:t>
      </w:r>
      <w:r>
        <w:rPr>
          <w:rFonts w:ascii="標楷體" w:eastAsia="標楷體" w:hAnsi="標楷體" w:cs="標楷體" w:hint="eastAsia"/>
          <w:b/>
          <w:bCs/>
          <w:color w:val="FF0000"/>
          <w:sz w:val="28"/>
          <w:szCs w:val="28"/>
          <w:shd w:val="clear" w:color="auto" w:fill="FFFFFF"/>
        </w:rPr>
        <w:t>病患不應為家人準備食物，在沒有症狀之後，還需要暫停</w:t>
      </w:r>
      <w:r>
        <w:rPr>
          <w:rFonts w:ascii="標楷體" w:eastAsia="標楷體" w:hAnsi="標楷體" w:cs="標楷體"/>
          <w:b/>
          <w:bCs/>
          <w:color w:val="FF0000"/>
          <w:sz w:val="28"/>
          <w:szCs w:val="28"/>
          <w:shd w:val="clear" w:color="auto" w:fill="FFFFFF"/>
        </w:rPr>
        <w:t>2</w:t>
      </w:r>
      <w:r>
        <w:rPr>
          <w:rFonts w:ascii="標楷體" w:eastAsia="標楷體" w:hAnsi="標楷體" w:cs="標楷體" w:hint="eastAsia"/>
          <w:b/>
          <w:bCs/>
          <w:color w:val="FF0000"/>
          <w:sz w:val="28"/>
          <w:szCs w:val="28"/>
          <w:shd w:val="clear" w:color="auto" w:fill="FFFFFF"/>
        </w:rPr>
        <w:t>天後</w:t>
      </w:r>
      <w:r>
        <w:rPr>
          <w:rFonts w:ascii="標楷體" w:eastAsia="標楷體" w:hAnsi="標楷體" w:cs="標楷體" w:hint="eastAsia"/>
          <w:color w:val="504E4E"/>
          <w:sz w:val="28"/>
          <w:szCs w:val="28"/>
          <w:shd w:val="clear" w:color="auto" w:fill="FFFFFF"/>
        </w:rPr>
        <w:t>，才能幫家人準備</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hint="eastAsia"/>
          <w:color w:val="504E4E"/>
          <w:sz w:val="28"/>
          <w:szCs w:val="28"/>
          <w:shd w:val="clear" w:color="auto" w:fill="FFFFFF"/>
        </w:rPr>
        <w:t>食物。</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7.</w:t>
      </w:r>
      <w:r>
        <w:rPr>
          <w:rFonts w:ascii="標楷體" w:eastAsia="標楷體" w:hAnsi="標楷體" w:cs="標楷體" w:hint="eastAsia"/>
          <w:b/>
          <w:bCs/>
          <w:color w:val="FF0000"/>
          <w:sz w:val="28"/>
          <w:szCs w:val="28"/>
          <w:shd w:val="clear" w:color="auto" w:fill="FFFFFF"/>
        </w:rPr>
        <w:t>建議在家休息，不要去托兒所、上學或上班。</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8.</w:t>
      </w:r>
      <w:r>
        <w:rPr>
          <w:rFonts w:ascii="標楷體" w:eastAsia="標楷體" w:hAnsi="標楷體" w:cs="標楷體" w:hint="eastAsia"/>
          <w:color w:val="504E4E"/>
          <w:sz w:val="28"/>
          <w:szCs w:val="28"/>
          <w:shd w:val="clear" w:color="auto" w:fill="FFFFFF"/>
        </w:rPr>
        <w:t>清洗及消毒被嘔吐物、排泄物弄髒的床單、衣物和環境週遭，減少病毒的蔓延。</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color w:val="504E4E"/>
          <w:sz w:val="28"/>
          <w:szCs w:val="28"/>
          <w:shd w:val="clear" w:color="auto" w:fill="FFFFFF"/>
        </w:rPr>
        <w:t>9.</w:t>
      </w:r>
      <w:r>
        <w:rPr>
          <w:rFonts w:ascii="標楷體" w:eastAsia="標楷體" w:hAnsi="標楷體" w:cs="標楷體" w:hint="eastAsia"/>
          <w:color w:val="504E4E"/>
          <w:sz w:val="28"/>
          <w:szCs w:val="28"/>
          <w:shd w:val="clear" w:color="auto" w:fill="FFFFFF"/>
        </w:rPr>
        <w:t>清洗嘔吐物或排泄物時：（</w:t>
      </w:r>
      <w:r>
        <w:rPr>
          <w:rFonts w:ascii="標楷體" w:eastAsia="標楷體" w:hAnsi="標楷體" w:cs="標楷體"/>
          <w:color w:val="504E4E"/>
          <w:sz w:val="28"/>
          <w:szCs w:val="28"/>
          <w:shd w:val="clear" w:color="auto" w:fill="FFFFFF"/>
        </w:rPr>
        <w:t>1</w:t>
      </w:r>
      <w:r>
        <w:rPr>
          <w:rFonts w:ascii="標楷體" w:eastAsia="標楷體" w:hAnsi="標楷體" w:cs="標楷體" w:hint="eastAsia"/>
          <w:color w:val="504E4E"/>
          <w:sz w:val="28"/>
          <w:szCs w:val="28"/>
          <w:shd w:val="clear" w:color="auto" w:fill="FFFFFF"/>
        </w:rPr>
        <w:t>）建議使用</w:t>
      </w:r>
      <w:r>
        <w:rPr>
          <w:rFonts w:ascii="標楷體" w:eastAsia="標楷體" w:hAnsi="標楷體" w:cs="標楷體" w:hint="eastAsia"/>
          <w:b/>
          <w:bCs/>
          <w:color w:val="FF0000"/>
          <w:sz w:val="28"/>
          <w:szCs w:val="28"/>
          <w:shd w:val="clear" w:color="auto" w:fill="FFFFFF"/>
        </w:rPr>
        <w:t>口罩</w:t>
      </w:r>
      <w:r>
        <w:rPr>
          <w:rFonts w:ascii="標楷體" w:eastAsia="標楷體" w:hAnsi="標楷體" w:cs="標楷體" w:hint="eastAsia"/>
          <w:color w:val="504E4E"/>
          <w:sz w:val="28"/>
          <w:szCs w:val="28"/>
          <w:shd w:val="clear" w:color="auto" w:fill="FFFFFF"/>
        </w:rPr>
        <w:t>。（</w:t>
      </w:r>
      <w:r>
        <w:rPr>
          <w:rFonts w:ascii="標楷體" w:eastAsia="標楷體" w:hAnsi="標楷體" w:cs="標楷體"/>
          <w:color w:val="504E4E"/>
          <w:sz w:val="28"/>
          <w:szCs w:val="28"/>
          <w:shd w:val="clear" w:color="auto" w:fill="FFFFFF"/>
        </w:rPr>
        <w:t>2</w:t>
      </w:r>
      <w:r>
        <w:rPr>
          <w:rFonts w:ascii="標楷體" w:eastAsia="標楷體" w:hAnsi="標楷體" w:cs="標楷體" w:hint="eastAsia"/>
          <w:color w:val="504E4E"/>
          <w:sz w:val="28"/>
          <w:szCs w:val="28"/>
          <w:shd w:val="clear" w:color="auto" w:fill="FFFFFF"/>
        </w:rPr>
        <w:t>）要</w:t>
      </w:r>
      <w:r>
        <w:rPr>
          <w:rFonts w:ascii="標楷體" w:eastAsia="標楷體" w:hAnsi="標楷體" w:cs="標楷體" w:hint="eastAsia"/>
          <w:b/>
          <w:bCs/>
          <w:color w:val="FF0000"/>
          <w:sz w:val="28"/>
          <w:szCs w:val="28"/>
          <w:shd w:val="clear" w:color="auto" w:fill="FFFFFF"/>
        </w:rPr>
        <w:t>戴手套</w:t>
      </w:r>
      <w:r>
        <w:rPr>
          <w:rFonts w:ascii="標楷體" w:eastAsia="標楷體" w:hAnsi="標楷體" w:cs="標楷體" w:hint="eastAsia"/>
          <w:color w:val="504E4E"/>
          <w:sz w:val="28"/>
          <w:szCs w:val="28"/>
          <w:shd w:val="clear" w:color="auto" w:fill="FFFFFF"/>
        </w:rPr>
        <w:t>，在脫下和丟掉手套後</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hint="eastAsia"/>
          <w:color w:val="504E4E"/>
          <w:sz w:val="28"/>
          <w:szCs w:val="28"/>
          <w:shd w:val="clear" w:color="auto" w:fill="FFFFFF"/>
        </w:rPr>
        <w:t>要洗手。（</w:t>
      </w:r>
      <w:r>
        <w:rPr>
          <w:rFonts w:ascii="標楷體" w:eastAsia="標楷體" w:hAnsi="標楷體" w:cs="標楷體"/>
          <w:color w:val="504E4E"/>
          <w:sz w:val="28"/>
          <w:szCs w:val="28"/>
          <w:shd w:val="clear" w:color="auto" w:fill="FFFFFF"/>
        </w:rPr>
        <w:t>3</w:t>
      </w:r>
      <w:r>
        <w:rPr>
          <w:rFonts w:ascii="標楷體" w:eastAsia="標楷體" w:hAnsi="標楷體" w:cs="標楷體" w:hint="eastAsia"/>
          <w:color w:val="504E4E"/>
          <w:sz w:val="28"/>
          <w:szCs w:val="28"/>
          <w:shd w:val="clear" w:color="auto" w:fill="FFFFFF"/>
        </w:rPr>
        <w:t>）使用隨用隨丟的紙巾或拭布來清理任何物體，並且把這些紙巾放在垃圾</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hint="eastAsia"/>
          <w:color w:val="504E4E"/>
          <w:sz w:val="28"/>
          <w:szCs w:val="28"/>
          <w:shd w:val="clear" w:color="auto" w:fill="FFFFFF"/>
        </w:rPr>
        <w:t>袋，</w:t>
      </w:r>
      <w:r>
        <w:rPr>
          <w:rFonts w:ascii="標楷體" w:eastAsia="標楷體" w:hAnsi="標楷體" w:cs="標楷體" w:hint="eastAsia"/>
          <w:b/>
          <w:bCs/>
          <w:color w:val="FF0000"/>
          <w:sz w:val="28"/>
          <w:szCs w:val="28"/>
          <w:shd w:val="clear" w:color="auto" w:fill="FFFFFF"/>
        </w:rPr>
        <w:t>密封後才放在垃圾桶</w:t>
      </w:r>
      <w:r>
        <w:rPr>
          <w:rFonts w:ascii="標楷體" w:eastAsia="標楷體" w:hAnsi="標楷體" w:cs="標楷體" w:hint="eastAsia"/>
          <w:color w:val="504E4E"/>
          <w:sz w:val="28"/>
          <w:szCs w:val="28"/>
          <w:shd w:val="clear" w:color="auto" w:fill="FFFFFF"/>
        </w:rPr>
        <w:t>。（</w:t>
      </w:r>
      <w:r>
        <w:rPr>
          <w:rFonts w:ascii="標楷體" w:eastAsia="標楷體" w:hAnsi="標楷體" w:cs="標楷體"/>
          <w:color w:val="504E4E"/>
          <w:sz w:val="28"/>
          <w:szCs w:val="28"/>
          <w:shd w:val="clear" w:color="auto" w:fill="FFFFFF"/>
        </w:rPr>
        <w:t>4</w:t>
      </w:r>
      <w:r>
        <w:rPr>
          <w:rFonts w:ascii="標楷體" w:eastAsia="標楷體" w:hAnsi="標楷體" w:cs="標楷體" w:hint="eastAsia"/>
          <w:color w:val="504E4E"/>
          <w:sz w:val="28"/>
          <w:szCs w:val="28"/>
          <w:shd w:val="clear" w:color="auto" w:fill="FFFFFF"/>
        </w:rPr>
        <w:t>）</w:t>
      </w:r>
      <w:r>
        <w:rPr>
          <w:rFonts w:ascii="標楷體" w:eastAsia="標楷體" w:hAnsi="標楷體" w:cs="標楷體" w:hint="eastAsia"/>
          <w:b/>
          <w:bCs/>
          <w:color w:val="FF0000"/>
          <w:sz w:val="28"/>
          <w:szCs w:val="28"/>
          <w:shd w:val="clear" w:color="auto" w:fill="FFFFFF"/>
        </w:rPr>
        <w:t>用熱水（＞</w:t>
      </w:r>
      <w:r>
        <w:rPr>
          <w:rFonts w:ascii="標楷體" w:eastAsia="標楷體" w:hAnsi="標楷體" w:cs="標楷體"/>
          <w:b/>
          <w:bCs/>
          <w:color w:val="FF0000"/>
          <w:sz w:val="28"/>
          <w:szCs w:val="28"/>
          <w:shd w:val="clear" w:color="auto" w:fill="FFFFFF"/>
        </w:rPr>
        <w:t>85</w:t>
      </w:r>
      <w:r>
        <w:rPr>
          <w:rFonts w:ascii="標楷體" w:eastAsia="標楷體" w:hAnsi="標楷體" w:cs="標楷體" w:hint="eastAsia"/>
          <w:b/>
          <w:bCs/>
          <w:color w:val="FF0000"/>
          <w:sz w:val="28"/>
          <w:szCs w:val="28"/>
          <w:shd w:val="clear" w:color="auto" w:fill="FFFFFF"/>
        </w:rPr>
        <w:t>℃）或漂白水</w:t>
      </w:r>
      <w:r>
        <w:rPr>
          <w:rFonts w:ascii="標楷體" w:eastAsia="標楷體" w:hAnsi="標楷體" w:cs="標楷體" w:hint="eastAsia"/>
          <w:color w:val="504E4E"/>
          <w:sz w:val="28"/>
          <w:szCs w:val="28"/>
          <w:shd w:val="clear" w:color="auto" w:fill="FFFFFF"/>
        </w:rPr>
        <w:t>清洗弄髒的環境，並且徹</w:t>
      </w:r>
    </w:p>
    <w:p w:rsidR="009B38AA" w:rsidRDefault="009B38AA" w:rsidP="00EC3C88">
      <w:pPr>
        <w:spacing w:beforeLines="0" w:line="240" w:lineRule="atLeast"/>
        <w:ind w:left="560" w:hangingChars="200" w:hanging="560"/>
        <w:rPr>
          <w:rFonts w:ascii="標楷體" w:eastAsia="標楷體" w:hAnsi="標楷體" w:cstheme="minorBidi"/>
          <w:color w:val="504E4E"/>
          <w:sz w:val="28"/>
          <w:szCs w:val="28"/>
          <w:shd w:val="clear" w:color="auto" w:fill="FFFFFF"/>
        </w:rPr>
      </w:pPr>
      <w:r>
        <w:rPr>
          <w:rFonts w:ascii="標楷體" w:eastAsia="標楷體" w:hAnsi="標楷體" w:cs="標楷體" w:hint="eastAsia"/>
          <w:color w:val="504E4E"/>
          <w:sz w:val="28"/>
          <w:szCs w:val="28"/>
          <w:shd w:val="clear" w:color="auto" w:fill="FFFFFF"/>
        </w:rPr>
        <w:t>底抹乾。</w:t>
      </w:r>
    </w:p>
    <w:sectPr w:rsidR="009B38AA" w:rsidSect="009B38AA">
      <w:headerReference w:type="default" r:id="rId10"/>
      <w:footerReference w:type="default" r:id="rId11"/>
      <w:pgSz w:w="11906" w:h="16838" w:code="9"/>
      <w:pgMar w:top="567" w:right="720" w:bottom="567" w:left="720" w:header="284" w:footer="284"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86A" w:rsidRDefault="0009786A">
      <w:pPr>
        <w:spacing w:before="240"/>
        <w:rPr>
          <w:rFonts w:ascii="Times New Roman" w:hAnsi="Times New Roman" w:cs="Times New Roman"/>
        </w:rPr>
      </w:pPr>
      <w:r>
        <w:rPr>
          <w:rFonts w:ascii="Times New Roman" w:hAnsi="Times New Roman" w:cs="Times New Roman"/>
        </w:rPr>
        <w:separator/>
      </w:r>
    </w:p>
  </w:endnote>
  <w:endnote w:type="continuationSeparator" w:id="0">
    <w:p w:rsidR="0009786A" w:rsidRDefault="0009786A">
      <w:pPr>
        <w:spacing w:before="240"/>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AA" w:rsidRDefault="009B38AA">
    <w:pPr>
      <w:pStyle w:val="a8"/>
      <w:spacing w:before="240"/>
      <w:rPr>
        <w:rFonts w:cstheme="minorBid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86A" w:rsidRDefault="0009786A">
      <w:pPr>
        <w:spacing w:before="240"/>
        <w:rPr>
          <w:rFonts w:ascii="Times New Roman" w:hAnsi="Times New Roman" w:cs="Times New Roman"/>
        </w:rPr>
      </w:pPr>
      <w:r>
        <w:rPr>
          <w:rFonts w:ascii="Times New Roman" w:hAnsi="Times New Roman" w:cs="Times New Roman"/>
        </w:rPr>
        <w:separator/>
      </w:r>
    </w:p>
  </w:footnote>
  <w:footnote w:type="continuationSeparator" w:id="0">
    <w:p w:rsidR="0009786A" w:rsidRDefault="0009786A">
      <w:pPr>
        <w:spacing w:before="240"/>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AA" w:rsidRDefault="009B38AA">
    <w:pPr>
      <w:pStyle w:val="a6"/>
      <w:spacing w:before="240"/>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8402E"/>
    <w:multiLevelType w:val="hybridMultilevel"/>
    <w:tmpl w:val="189A1EFE"/>
    <w:lvl w:ilvl="0" w:tplc="4B92ABFA">
      <w:start w:val="1"/>
      <w:numFmt w:val="taiwaneseCountingThousand"/>
      <w:lvlText w:val="%1."/>
      <w:lvlJc w:val="left"/>
      <w:pPr>
        <w:ind w:left="465" w:hanging="465"/>
      </w:pPr>
      <w:rPr>
        <w:rFonts w:ascii="Times New Roman" w:hAnsi="Times New Roman" w:cs="Times New Roman" w:hint="default"/>
        <w:b/>
        <w:bCs/>
        <w:color w:val="1E7FB8"/>
        <w:sz w:val="28"/>
        <w:szCs w:val="28"/>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
    <w:nsid w:val="53BF18D9"/>
    <w:multiLevelType w:val="hybridMultilevel"/>
    <w:tmpl w:val="189A1EFE"/>
    <w:lvl w:ilvl="0" w:tplc="4B92ABFA">
      <w:start w:val="1"/>
      <w:numFmt w:val="taiwaneseCountingThousand"/>
      <w:lvlText w:val="%1."/>
      <w:lvlJc w:val="left"/>
      <w:pPr>
        <w:ind w:left="465" w:hanging="465"/>
      </w:pPr>
      <w:rPr>
        <w:rFonts w:ascii="Times New Roman" w:hAnsi="Times New Roman" w:cs="Times New Roman" w:hint="default"/>
        <w:b/>
        <w:bCs/>
        <w:color w:val="1E7FB8"/>
        <w:sz w:val="28"/>
        <w:szCs w:val="28"/>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57[bc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8AA"/>
    <w:rsid w:val="0009786A"/>
    <w:rsid w:val="009B38AA"/>
    <w:rsid w:val="00EC3C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beforeLines="100"/>
    </w:pPr>
    <w:rPr>
      <w:rFonts w:ascii="Calibri" w:eastAsia="新細明體" w:hAnsi="Calibri" w:cs="Calibri"/>
      <w:szCs w:val="24"/>
    </w:rPr>
  </w:style>
  <w:style w:type="paragraph" w:styleId="1">
    <w:name w:val="heading 1"/>
    <w:basedOn w:val="a"/>
    <w:link w:val="10"/>
    <w:uiPriority w:val="99"/>
    <w:qFormat/>
    <w:pPr>
      <w:widowControl/>
      <w:spacing w:beforeLines="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Pr>
      <w:rFonts w:ascii="新細明體" w:eastAsia="新細明體" w:hAnsi="新細明體" w:cs="新細明體"/>
      <w:b/>
      <w:bCs/>
      <w:kern w:val="36"/>
      <w:sz w:val="48"/>
      <w:szCs w:val="48"/>
    </w:rPr>
  </w:style>
  <w:style w:type="character" w:customStyle="1" w:styleId="apple-converted-space">
    <w:name w:val="apple-converted-space"/>
    <w:basedOn w:val="a0"/>
    <w:uiPriority w:val="99"/>
    <w:rPr>
      <w:rFonts w:ascii="Times New Roman" w:hAnsi="Times New Roman" w:cs="Times New Roman"/>
    </w:rPr>
  </w:style>
  <w:style w:type="paragraph" w:styleId="Web">
    <w:name w:val="Normal (Web)"/>
    <w:basedOn w:val="a"/>
    <w:uiPriority w:val="99"/>
    <w:pPr>
      <w:widowControl/>
      <w:spacing w:beforeLines="0" w:beforeAutospacing="1" w:after="100" w:afterAutospacing="1"/>
    </w:pPr>
    <w:rPr>
      <w:rFonts w:ascii="新細明體" w:hAnsi="新細明體" w:cs="新細明體"/>
      <w:kern w:val="0"/>
    </w:rPr>
  </w:style>
  <w:style w:type="paragraph" w:styleId="a3">
    <w:name w:val="List Paragraph"/>
    <w:basedOn w:val="a"/>
    <w:uiPriority w:val="99"/>
    <w:qFormat/>
    <w:pPr>
      <w:ind w:leftChars="200" w:left="480"/>
    </w:pPr>
  </w:style>
  <w:style w:type="paragraph" w:styleId="a4">
    <w:name w:val="Balloon Text"/>
    <w:basedOn w:val="a"/>
    <w:link w:val="a5"/>
    <w:uiPriority w:val="99"/>
    <w:rPr>
      <w:rFonts w:ascii="Cambria" w:hAnsi="Cambria" w:cs="Cambria"/>
      <w:sz w:val="18"/>
      <w:szCs w:val="18"/>
    </w:rPr>
  </w:style>
  <w:style w:type="character" w:customStyle="1" w:styleId="a5">
    <w:name w:val="註解方塊文字 字元"/>
    <w:basedOn w:val="a0"/>
    <w:link w:val="a4"/>
    <w:uiPriority w:val="99"/>
    <w:rPr>
      <w:rFonts w:ascii="Cambria" w:eastAsia="新細明體" w:hAnsi="Cambria" w:cs="Cambria"/>
      <w:sz w:val="18"/>
      <w:szCs w:val="18"/>
    </w:rPr>
  </w:style>
  <w:style w:type="paragraph" w:styleId="a6">
    <w:name w:val="header"/>
    <w:basedOn w:val="a"/>
    <w:link w:val="a7"/>
    <w:uiPriority w:val="99"/>
    <w:pPr>
      <w:tabs>
        <w:tab w:val="center" w:pos="4153"/>
        <w:tab w:val="right" w:pos="8306"/>
      </w:tabs>
      <w:snapToGrid w:val="0"/>
    </w:pPr>
    <w:rPr>
      <w:sz w:val="20"/>
      <w:szCs w:val="20"/>
    </w:rPr>
  </w:style>
  <w:style w:type="character" w:customStyle="1" w:styleId="a7">
    <w:name w:val="頁首 字元"/>
    <w:basedOn w:val="a0"/>
    <w:link w:val="a6"/>
    <w:uiPriority w:val="99"/>
    <w:rPr>
      <w:rFonts w:ascii="Calibri" w:hAnsi="Calibri" w:cs="Calibri"/>
      <w:sz w:val="20"/>
      <w:szCs w:val="20"/>
    </w:rPr>
  </w:style>
  <w:style w:type="paragraph" w:styleId="a8">
    <w:name w:val="footer"/>
    <w:basedOn w:val="a"/>
    <w:link w:val="a9"/>
    <w:uiPriority w:val="99"/>
    <w:pPr>
      <w:tabs>
        <w:tab w:val="center" w:pos="4153"/>
        <w:tab w:val="right" w:pos="8306"/>
      </w:tabs>
      <w:snapToGrid w:val="0"/>
    </w:pPr>
    <w:rPr>
      <w:sz w:val="20"/>
      <w:szCs w:val="20"/>
    </w:rPr>
  </w:style>
  <w:style w:type="character" w:customStyle="1" w:styleId="a9">
    <w:name w:val="頁尾 字元"/>
    <w:basedOn w:val="a0"/>
    <w:link w:val="a8"/>
    <w:uiPriority w:val="99"/>
    <w:rPr>
      <w:rFonts w:ascii="Calibri" w:hAnsi="Calibri" w:cs="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beforeLines="100"/>
    </w:pPr>
    <w:rPr>
      <w:rFonts w:ascii="Calibri" w:eastAsia="新細明體" w:hAnsi="Calibri" w:cs="Calibri"/>
      <w:szCs w:val="24"/>
    </w:rPr>
  </w:style>
  <w:style w:type="paragraph" w:styleId="1">
    <w:name w:val="heading 1"/>
    <w:basedOn w:val="a"/>
    <w:link w:val="10"/>
    <w:uiPriority w:val="99"/>
    <w:qFormat/>
    <w:pPr>
      <w:widowControl/>
      <w:spacing w:beforeLines="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Pr>
      <w:rFonts w:ascii="新細明體" w:eastAsia="新細明體" w:hAnsi="新細明體" w:cs="新細明體"/>
      <w:b/>
      <w:bCs/>
      <w:kern w:val="36"/>
      <w:sz w:val="48"/>
      <w:szCs w:val="48"/>
    </w:rPr>
  </w:style>
  <w:style w:type="character" w:customStyle="1" w:styleId="apple-converted-space">
    <w:name w:val="apple-converted-space"/>
    <w:basedOn w:val="a0"/>
    <w:uiPriority w:val="99"/>
    <w:rPr>
      <w:rFonts w:ascii="Times New Roman" w:hAnsi="Times New Roman" w:cs="Times New Roman"/>
    </w:rPr>
  </w:style>
  <w:style w:type="paragraph" w:styleId="Web">
    <w:name w:val="Normal (Web)"/>
    <w:basedOn w:val="a"/>
    <w:uiPriority w:val="99"/>
    <w:pPr>
      <w:widowControl/>
      <w:spacing w:beforeLines="0" w:beforeAutospacing="1" w:after="100" w:afterAutospacing="1"/>
    </w:pPr>
    <w:rPr>
      <w:rFonts w:ascii="新細明體" w:hAnsi="新細明體" w:cs="新細明體"/>
      <w:kern w:val="0"/>
    </w:rPr>
  </w:style>
  <w:style w:type="paragraph" w:styleId="a3">
    <w:name w:val="List Paragraph"/>
    <w:basedOn w:val="a"/>
    <w:uiPriority w:val="99"/>
    <w:qFormat/>
    <w:pPr>
      <w:ind w:leftChars="200" w:left="480"/>
    </w:pPr>
  </w:style>
  <w:style w:type="paragraph" w:styleId="a4">
    <w:name w:val="Balloon Text"/>
    <w:basedOn w:val="a"/>
    <w:link w:val="a5"/>
    <w:uiPriority w:val="99"/>
    <w:rPr>
      <w:rFonts w:ascii="Cambria" w:hAnsi="Cambria" w:cs="Cambria"/>
      <w:sz w:val="18"/>
      <w:szCs w:val="18"/>
    </w:rPr>
  </w:style>
  <w:style w:type="character" w:customStyle="1" w:styleId="a5">
    <w:name w:val="註解方塊文字 字元"/>
    <w:basedOn w:val="a0"/>
    <w:link w:val="a4"/>
    <w:uiPriority w:val="99"/>
    <w:rPr>
      <w:rFonts w:ascii="Cambria" w:eastAsia="新細明體" w:hAnsi="Cambria" w:cs="Cambria"/>
      <w:sz w:val="18"/>
      <w:szCs w:val="18"/>
    </w:rPr>
  </w:style>
  <w:style w:type="paragraph" w:styleId="a6">
    <w:name w:val="header"/>
    <w:basedOn w:val="a"/>
    <w:link w:val="a7"/>
    <w:uiPriority w:val="99"/>
    <w:pPr>
      <w:tabs>
        <w:tab w:val="center" w:pos="4153"/>
        <w:tab w:val="right" w:pos="8306"/>
      </w:tabs>
      <w:snapToGrid w:val="0"/>
    </w:pPr>
    <w:rPr>
      <w:sz w:val="20"/>
      <w:szCs w:val="20"/>
    </w:rPr>
  </w:style>
  <w:style w:type="character" w:customStyle="1" w:styleId="a7">
    <w:name w:val="頁首 字元"/>
    <w:basedOn w:val="a0"/>
    <w:link w:val="a6"/>
    <w:uiPriority w:val="99"/>
    <w:rPr>
      <w:rFonts w:ascii="Calibri" w:hAnsi="Calibri" w:cs="Calibri"/>
      <w:sz w:val="20"/>
      <w:szCs w:val="20"/>
    </w:rPr>
  </w:style>
  <w:style w:type="paragraph" w:styleId="a8">
    <w:name w:val="footer"/>
    <w:basedOn w:val="a"/>
    <w:link w:val="a9"/>
    <w:uiPriority w:val="99"/>
    <w:pPr>
      <w:tabs>
        <w:tab w:val="center" w:pos="4153"/>
        <w:tab w:val="right" w:pos="8306"/>
      </w:tabs>
      <w:snapToGrid w:val="0"/>
    </w:pPr>
    <w:rPr>
      <w:sz w:val="20"/>
      <w:szCs w:val="20"/>
    </w:rPr>
  </w:style>
  <w:style w:type="character" w:customStyle="1" w:styleId="a9">
    <w:name w:val="頁尾 字元"/>
    <w:basedOn w:val="a0"/>
    <w:link w:val="a8"/>
    <w:uiPriority w:val="99"/>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254</Words>
  <Characters>1454</Characters>
  <Application>Microsoft Office Word</Application>
  <DocSecurity>0</DocSecurity>
  <Lines>12</Lines>
  <Paragraphs>3</Paragraphs>
  <ScaleCrop>false</ScaleCrop>
  <Company>CMT</Company>
  <LinksUpToDate>false</LinksUpToDate>
  <CharactersWithSpaces>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病毒性腸胃炎的小常識</dc:title>
  <dc:creator>users</dc:creator>
  <cp:lastModifiedBy>user</cp:lastModifiedBy>
  <cp:revision>2</cp:revision>
  <cp:lastPrinted>2015-03-03T07:35:00Z</cp:lastPrinted>
  <dcterms:created xsi:type="dcterms:W3CDTF">2015-03-12T08:05:00Z</dcterms:created>
  <dcterms:modified xsi:type="dcterms:W3CDTF">2015-03-12T08:05:00Z</dcterms:modified>
</cp:coreProperties>
</file>