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9DF" w:rsidRPr="003A52A2" w:rsidRDefault="00BF7D39" w:rsidP="00BF7D39">
      <w:pPr>
        <w:widowControl/>
        <w:rPr>
          <w:rFonts w:ascii="標楷體" w:eastAsia="標楷體" w:hAnsi="標楷體" w:hint="eastAsia"/>
          <w:szCs w:val="24"/>
        </w:rPr>
      </w:pPr>
      <w:r w:rsidRPr="00BF7D39">
        <w:rPr>
          <w:rFonts w:ascii="Times New Roman" w:eastAsia="標楷體" w:hAnsi="Times New Roman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29B781F" wp14:editId="115C1D36">
                <wp:simplePos x="0" y="0"/>
                <wp:positionH relativeFrom="margin">
                  <wp:posOffset>5979795</wp:posOffset>
                </wp:positionH>
                <wp:positionV relativeFrom="paragraph">
                  <wp:posOffset>-122702</wp:posOffset>
                </wp:positionV>
                <wp:extent cx="641985" cy="282575"/>
                <wp:effectExtent l="0" t="0" r="24765" b="22225"/>
                <wp:wrapNone/>
                <wp:docPr id="195" name="文字方塊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" cy="28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306AD" w:rsidRDefault="00F306AD">
                            <w:r>
                              <w:rPr>
                                <w:rFonts w:hint="eastAsia"/>
                              </w:rPr>
                              <w:t>附</w:t>
                            </w:r>
                            <w:r>
                              <w:t>件</w:t>
                            </w:r>
                            <w:r w:rsidR="00074F04"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29B781F" id="_x0000_t202" coordsize="21600,21600" o:spt="202" path="m,l,21600r21600,l21600,xe">
                <v:stroke joinstyle="miter"/>
                <v:path gradientshapeok="t" o:connecttype="rect"/>
              </v:shapetype>
              <v:shape id="文字方塊 195" o:spid="_x0000_s1026" type="#_x0000_t202" style="position:absolute;margin-left:470.85pt;margin-top:-9.65pt;width:50.55pt;height:22.25pt;z-index:2516700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" fillcolor="white [3201]" strokecolor="black [3213]" strokeweight=".5pt">
                <v:textbox>
                  <w:txbxContent>
                    <w:p w:rsidR="00F306AD" w:rsidRDefault="00F306AD">
                      <w:r>
                        <w:rPr>
                          <w:rFonts w:hint="eastAsia"/>
                        </w:rPr>
                        <w:t>附</w:t>
                      </w:r>
                      <w:r>
                        <w:t>件</w:t>
                      </w:r>
                      <w:r w:rsidR="00074F04"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F7D39">
        <w:rPr>
          <w:rFonts w:ascii="Times New Roman" w:eastAsia="標楷體" w:hAnsi="Times New Roman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50DE2441" wp14:editId="7521B4AA">
                <wp:simplePos x="0" y="0"/>
                <wp:positionH relativeFrom="column">
                  <wp:posOffset>670560</wp:posOffset>
                </wp:positionH>
                <wp:positionV relativeFrom="paragraph">
                  <wp:posOffset>-344072</wp:posOffset>
                </wp:positionV>
                <wp:extent cx="5162550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06AD" w:rsidRDefault="00F306AD" w:rsidP="00400BB4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</w:rPr>
                              <w:t>國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</w:rPr>
                              <w:t>立彰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</w:rPr>
                              <w:t>化師範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</w:rPr>
                              <w:t>大學附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</w:rPr>
                              <w:t>屬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</w:rPr>
                              <w:t>高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</w:rPr>
                              <w:t>級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</w:rPr>
                              <w:t>工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</w:rPr>
                              <w:t>業職業學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</w:rPr>
                              <w:t>校</w:t>
                            </w:r>
                          </w:p>
                          <w:p w:rsidR="00F306AD" w:rsidRPr="00E106DB" w:rsidRDefault="00F306AD" w:rsidP="00400BB4">
                            <w:pPr>
                              <w:snapToGrid w:val="0"/>
                              <w:jc w:val="center"/>
                            </w:pPr>
                            <w:r w:rsidRPr="00E106D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</w:rPr>
                              <w:t>學生自我傷害三級預防處理機制流程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</w:rPr>
                              <w:t>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DE2441" id="文字方塊 2" o:spid="_x0000_s1027" type="#_x0000_t202" style="position:absolute;margin-left:52.8pt;margin-top:-27.1pt;width:406.5pt;height:110.6pt;z-index:251668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" filled="f" stroked="f">
                <v:textbox style="mso-fit-shape-to-text:t">
                  <w:txbxContent>
                    <w:p w:rsidR="00F306AD" w:rsidRDefault="00F306AD" w:rsidP="00400BB4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</w:rPr>
                        <w:t>國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sz w:val="28"/>
                        </w:rPr>
                        <w:t>立彰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</w:rPr>
                        <w:t>化師範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sz w:val="28"/>
                        </w:rPr>
                        <w:t>大學附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</w:rPr>
                        <w:t>屬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sz w:val="28"/>
                        </w:rPr>
                        <w:t>高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</w:rPr>
                        <w:t>級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sz w:val="28"/>
                        </w:rPr>
                        <w:t>工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</w:rPr>
                        <w:t>業職業學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sz w:val="28"/>
                        </w:rPr>
                        <w:t>校</w:t>
                      </w:r>
                    </w:p>
                    <w:p w:rsidR="00F306AD" w:rsidRPr="00E106DB" w:rsidRDefault="00F306AD" w:rsidP="00400BB4">
                      <w:pPr>
                        <w:snapToGrid w:val="0"/>
                        <w:jc w:val="center"/>
                      </w:pPr>
                      <w:r w:rsidRPr="00E106DB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</w:rPr>
                        <w:t>學生自我傷害三級預防處理機制流程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</w:rPr>
                        <w:t>圖</w:t>
                      </w:r>
                    </w:p>
                  </w:txbxContent>
                </v:textbox>
              </v:shape>
            </w:pict>
          </mc:Fallback>
        </mc:AlternateContent>
      </w:r>
      <w:r w:rsidRPr="00BF7D39">
        <w:rPr>
          <w:rFonts w:ascii="Times New Roman" w:eastAsia="標楷體" w:hAnsi="Times New Roman"/>
          <w:noProof/>
        </w:rPr>
        <mc:AlternateContent>
          <mc:Choice Requires="wpc">
            <w:drawing>
              <wp:anchor distT="0" distB="0" distL="114300" distR="114300" simplePos="0" relativeHeight="251667968" behindDoc="1" locked="0" layoutInCell="1" allowOverlap="1" wp14:anchorId="291CE2E8" wp14:editId="5439AF94">
                <wp:simplePos x="0" y="0"/>
                <wp:positionH relativeFrom="page">
                  <wp:posOffset>370693</wp:posOffset>
                </wp:positionH>
                <wp:positionV relativeFrom="paragraph">
                  <wp:posOffset>240030</wp:posOffset>
                </wp:positionV>
                <wp:extent cx="6804660" cy="9163050"/>
                <wp:effectExtent l="0" t="0" r="0" b="19050"/>
                <wp:wrapThrough wrapText="bothSides">
                  <wp:wrapPolygon edited="0">
                    <wp:start x="0" y="0"/>
                    <wp:lineTo x="0" y="21600"/>
                    <wp:lineTo x="1572" y="21600"/>
                    <wp:lineTo x="21527" y="21600"/>
                    <wp:lineTo x="21527" y="0"/>
                    <wp:lineTo x="0" y="0"/>
                  </wp:wrapPolygon>
                </wp:wrapThrough>
                <wp:docPr id="194" name="畫布 1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18" name="文字方塊 18"/>
                        <wps:cNvSpPr txBox="1"/>
                        <wps:spPr>
                          <a:xfrm>
                            <a:off x="420" y="0"/>
                            <a:ext cx="463099" cy="181927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306AD" w:rsidRPr="0066580A" w:rsidRDefault="00F306AD" w:rsidP="00E87FF7">
                              <w:pPr>
                                <w:jc w:val="center"/>
                                <w:rPr>
                                  <w:rFonts w:asciiTheme="minorEastAsia" w:hAnsiTheme="minorEastAsia"/>
                                  <w:sz w:val="22"/>
                                  <w:szCs w:val="21"/>
                                </w:rPr>
                              </w:pPr>
                              <w:r w:rsidRPr="00BF7D39">
                                <w:rPr>
                                  <w:rFonts w:asciiTheme="minorEastAsia" w:hAnsiTheme="minorEastAsia" w:hint="eastAsia"/>
                                  <w:sz w:val="22"/>
                                  <w:szCs w:val="21"/>
                                </w:rPr>
                                <w:t>發生之前（預防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2"/>
                                  <w:szCs w:val="21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18"/>
                                </w:rPr>
                                <w:t>教育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2"/>
                                  <w:szCs w:val="21"/>
                                </w:rPr>
                                <w:t>宣</w:t>
                              </w:r>
                              <w:r w:rsidRPr="0066580A">
                                <w:rPr>
                                  <w:rFonts w:asciiTheme="minorEastAsia" w:hAnsiTheme="minorEastAsia" w:hint="eastAsia"/>
                                  <w:sz w:val="22"/>
                                  <w:szCs w:val="21"/>
                                </w:rPr>
                                <w:t>導</w:t>
                              </w:r>
                              <w:r w:rsidRPr="0066580A">
                                <w:rPr>
                                  <w:rFonts w:asciiTheme="minorEastAsia" w:hAnsiTheme="minorEastAsia"/>
                                  <w:sz w:val="22"/>
                                  <w:szCs w:val="21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文字方塊 19"/>
                        <wps:cNvSpPr txBox="1">
                          <a:spLocks noChangeAspect="1"/>
                        </wps:cNvSpPr>
                        <wps:spPr>
                          <a:xfrm>
                            <a:off x="796213" y="1"/>
                            <a:ext cx="5972887" cy="31104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306AD" w:rsidRPr="00BF7D39" w:rsidRDefault="00F306AD" w:rsidP="00E87FF7">
                              <w:pPr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  <w:shd w:val="pct15" w:color="auto" w:fill="FFFFFF"/>
                                </w:rPr>
                              </w:pPr>
                              <w:r w:rsidRPr="00BF7D39">
                                <w:rPr>
                                  <w:rFonts w:asciiTheme="minorEastAsia" w:hAnsiTheme="minorEastAsia" w:cs="新細明體" w:hint="eastAsia"/>
                                  <w:b/>
                                  <w:bCs/>
                                  <w:sz w:val="20"/>
                                  <w:szCs w:val="20"/>
                                  <w:shd w:val="pct15" w:color="auto" w:fill="FFFFFF"/>
                                </w:rPr>
                                <w:t>落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  <w:shd w:val="pct15" w:color="auto" w:fill="FFFFFF"/>
                                </w:rPr>
                                <w:t>實三級預防工作之初級預防各項措施</w:t>
                              </w:r>
                            </w:p>
                            <w:p w:rsidR="00F306AD" w:rsidRPr="00BF7D39" w:rsidRDefault="00F306AD" w:rsidP="00E87FF7">
                              <w:pPr>
                                <w:ind w:left="134" w:hangingChars="67" w:hanging="134"/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</w:pP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1.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依「三級預防架構」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律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定相關處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措施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：初級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-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全體教職員（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校長室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）、二級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-校內輔導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、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諮商專業人員（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輔導室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）、三級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-建置校內外諮商輔導專業團隊（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校長室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）。規劃並執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高關懷群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辨識或篩檢方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案、強化教職員之辨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識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能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力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及基本輔導概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念、針對特殊狀態或心理發展特殊需求學生提供主動關懷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輔導室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）；設置校內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外通報窗口、擬定校內查察策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略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及通報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流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程（含保密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保護機制）（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）。</w:t>
                              </w:r>
                            </w:p>
                            <w:p w:rsidR="00F306AD" w:rsidRPr="00BF7D39" w:rsidRDefault="00F306AD" w:rsidP="00E87FF7">
                              <w:pPr>
                                <w:ind w:left="134" w:hangingChars="67" w:hanging="134"/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</w:pP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2.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擬定並執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教育宣導措施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：以融入式教學方式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落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實學生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將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生命教育、多元智能和價值、心理健康促進和維護、壓力因應、提升問題解決力、挫折容忍力、負向思考和情緒之覺察、接納及調控策略、網路成癮與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網路霸凌等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網路不當使用、危機處理、自我傷害之自助與助人技巧，以及常見精神症狀與疾病認識與求助資源之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相關議題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於各學科（含綜合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領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域）之課程及體驗活動中（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教務處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）；宣導校內相關資源訊息，並提供師生緊急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聯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繫電話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管道資訊（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）；相關心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衛生之預防推廣活動之辦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輔導室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）。</w:t>
                              </w:r>
                            </w:p>
                            <w:p w:rsidR="00F306AD" w:rsidRPr="00471F12" w:rsidRDefault="00F306AD" w:rsidP="00E87FF7">
                              <w:pPr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</w:pP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3.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強化校園危機處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機制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：將學生自我傷害事件納入既有危機處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理流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程中（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校長室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文字方塊 20"/>
                        <wps:cNvSpPr txBox="1"/>
                        <wps:spPr>
                          <a:xfrm>
                            <a:off x="420" y="3627120"/>
                            <a:ext cx="429566" cy="2567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306AD" w:rsidRPr="0066580A" w:rsidRDefault="00F306AD" w:rsidP="00E87FF7">
                              <w:pPr>
                                <w:jc w:val="center"/>
                                <w:rPr>
                                  <w:rFonts w:asciiTheme="minorEastAsia" w:hAnsiTheme="minorEastAsia"/>
                                  <w:sz w:val="22"/>
                                  <w:szCs w:val="21"/>
                                </w:rPr>
                              </w:pPr>
                              <w:r w:rsidRPr="0066580A">
                                <w:rPr>
                                  <w:rFonts w:asciiTheme="minorEastAsia" w:hAnsiTheme="minorEastAsia" w:hint="eastAsia"/>
                                  <w:sz w:val="22"/>
                                  <w:szCs w:val="21"/>
                                </w:rPr>
                                <w:t>發生之時（學校當下之立即處置）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文字方塊 4"/>
                        <wps:cNvSpPr txBox="1"/>
                        <wps:spPr>
                          <a:xfrm>
                            <a:off x="818793" y="3304200"/>
                            <a:ext cx="419721" cy="32261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306AD" w:rsidRPr="00CD67B0" w:rsidRDefault="00F306AD" w:rsidP="00E87FF7">
                              <w:pPr>
                                <w:jc w:val="center"/>
                                <w:rPr>
                                  <w:rFonts w:asciiTheme="minorEastAsia" w:hAnsiTheme="minorEastAsia"/>
                                </w:rPr>
                              </w:pPr>
                              <w:r w:rsidRPr="00CD67B0">
                                <w:rPr>
                                  <w:rFonts w:asciiTheme="minorEastAsia" w:hAnsiTheme="minorEastAsia" w:hint="eastAsia"/>
                                </w:rPr>
                                <w:t>學校危機處理</w:t>
                              </w:r>
                              <w:r>
                                <w:rPr>
                                  <w:rFonts w:asciiTheme="minorEastAsia" w:hAnsiTheme="minorEastAsia" w:hint="eastAsia"/>
                                </w:rPr>
                                <w:t>（</w:t>
                              </w:r>
                              <w:r w:rsidRPr="00CD67B0">
                                <w:rPr>
                                  <w:rFonts w:asciiTheme="minorEastAsia" w:hAnsiTheme="minorEastAsia" w:hint="eastAsia"/>
                                </w:rPr>
                                <w:t>危機處理小組</w:t>
                              </w:r>
                              <w:r>
                                <w:rPr>
                                  <w:rFonts w:asciiTheme="minorEastAsia" w:hAnsiTheme="minorEastAsia" w:hint="eastAsia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spcFirstLastPara="0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文字方塊 22"/>
                        <wps:cNvSpPr txBox="1"/>
                        <wps:spPr>
                          <a:xfrm>
                            <a:off x="3780" y="7600950"/>
                            <a:ext cx="449893" cy="15621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306AD" w:rsidRPr="0066580A" w:rsidRDefault="00F306AD" w:rsidP="00E87FF7">
                              <w:pPr>
                                <w:jc w:val="center"/>
                                <w:rPr>
                                  <w:rFonts w:asciiTheme="minorEastAsia" w:hAnsiTheme="minorEastAsia"/>
                                  <w:sz w:val="22"/>
                                  <w:szCs w:val="21"/>
                                </w:rPr>
                              </w:pPr>
                              <w:r w:rsidRPr="0066580A">
                                <w:rPr>
                                  <w:rFonts w:asciiTheme="minorEastAsia" w:hAnsiTheme="minorEastAsia" w:hint="eastAsia"/>
                                  <w:sz w:val="22"/>
                                  <w:szCs w:val="21"/>
                                </w:rPr>
                                <w:t>發生之後（</w:t>
                              </w:r>
                              <w:r w:rsidRPr="0066580A">
                                <w:rPr>
                                  <w:rFonts w:asciiTheme="minorEastAsia" w:hAnsiTheme="minorEastAsia" w:hint="eastAsia"/>
                                  <w:sz w:val="22"/>
                                  <w:szCs w:val="21"/>
                                </w:rPr>
                                <w:t>後續/追蹤）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文字方塊 23"/>
                        <wps:cNvSpPr txBox="1"/>
                        <wps:spPr>
                          <a:xfrm>
                            <a:off x="1395932" y="3261328"/>
                            <a:ext cx="5338009" cy="12344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306AD" w:rsidRPr="00CD67B0" w:rsidRDefault="00F306AD" w:rsidP="00E87FF7">
                              <w:pPr>
                                <w:jc w:val="center"/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18"/>
                                  <w:u w:val="single"/>
                                  <w:shd w:val="pct15" w:color="auto" w:fill="FFFFFF"/>
                                </w:rPr>
                              </w:pPr>
                              <w:r w:rsidRPr="00CD67B0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18"/>
                                  <w:u w:val="single"/>
                                  <w:shd w:val="pct15" w:color="auto" w:fill="FFFFFF"/>
                                </w:rPr>
                                <w:t>通報</w:t>
                              </w:r>
                            </w:p>
                            <w:p w:rsidR="00F306AD" w:rsidRPr="00471F12" w:rsidRDefault="00F306AD" w:rsidP="00E87FF7">
                              <w:pPr>
                                <w:ind w:left="142" w:hangingChars="71" w:hanging="142"/>
                                <w:rPr>
                                  <w:rFonts w:asciiTheme="minorEastAsia" w:hAnsiTheme="minorEastAsia"/>
                                  <w:sz w:val="20"/>
                                  <w:szCs w:val="18"/>
                                </w:rPr>
                              </w:pPr>
                              <w:r w:rsidRPr="00CD67B0">
                                <w:rPr>
                                  <w:rFonts w:asciiTheme="minorEastAsia" w:hAnsiTheme="minorEastAsia"/>
                                  <w:sz w:val="20"/>
                                  <w:szCs w:val="18"/>
                                </w:rPr>
                                <w:t>1.</w:t>
                              </w:r>
                              <w:r w:rsidRPr="00471F12">
                                <w:rPr>
                                  <w:rFonts w:asciiTheme="minorEastAsia" w:hAnsiTheme="minorEastAsia" w:hint="eastAsia"/>
                                  <w:sz w:val="20"/>
                                  <w:szCs w:val="18"/>
                                </w:rPr>
                                <w:t>學校人員於知悉事件發生時，依「校園安全及災害事件通報作業要點」之規定</w:t>
                              </w:r>
                              <w:r w:rsidRPr="00471F12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18"/>
                                </w:rPr>
                                <w:t>落</w:t>
                              </w:r>
                              <w:r w:rsidRPr="00471F12">
                                <w:rPr>
                                  <w:rFonts w:asciiTheme="minorEastAsia" w:hAnsiTheme="minorEastAsia" w:hint="eastAsia"/>
                                  <w:sz w:val="20"/>
                                  <w:szCs w:val="18"/>
                                </w:rPr>
                                <w:t>實通報，並啟動危機處</w:t>
                              </w:r>
                              <w:r w:rsidRPr="00471F12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18"/>
                                </w:rPr>
                                <w:t>理</w:t>
                              </w:r>
                              <w:r w:rsidRPr="00471F12">
                                <w:rPr>
                                  <w:rFonts w:asciiTheme="minorEastAsia" w:hAnsiTheme="minorEastAsia" w:hint="eastAsia"/>
                                  <w:sz w:val="20"/>
                                  <w:szCs w:val="18"/>
                                </w:rPr>
                                <w:t>機制</w:t>
                              </w:r>
                              <w:r w:rsidRPr="00471F12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（學</w:t>
                              </w:r>
                              <w:proofErr w:type="gramStart"/>
                              <w:r w:rsidRPr="00471F12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務</w:t>
                              </w:r>
                              <w:proofErr w:type="gramEnd"/>
                              <w:r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處</w:t>
                              </w:r>
                              <w:r w:rsidRPr="00471F12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）。</w:t>
                              </w:r>
                            </w:p>
                            <w:p w:rsidR="00F306AD" w:rsidRPr="00471F12" w:rsidRDefault="00F306AD" w:rsidP="00E87FF7">
                              <w:pPr>
                                <w:ind w:left="142" w:hangingChars="71" w:hanging="142"/>
                                <w:rPr>
                                  <w:rFonts w:asciiTheme="minorEastAsia" w:hAnsiTheme="minorEastAsia"/>
                                  <w:sz w:val="20"/>
                                  <w:szCs w:val="18"/>
                                </w:rPr>
                              </w:pPr>
                              <w:r w:rsidRPr="00471F12">
                                <w:rPr>
                                  <w:rFonts w:asciiTheme="minorEastAsia" w:hAnsiTheme="minorEastAsia"/>
                                  <w:sz w:val="20"/>
                                  <w:szCs w:val="18"/>
                                </w:rPr>
                                <w:t>2.</w:t>
                              </w:r>
                              <w:r w:rsidRPr="00471F12">
                                <w:rPr>
                                  <w:rFonts w:asciiTheme="minorEastAsia" w:hAnsiTheme="minorEastAsia" w:hint="eastAsia"/>
                                  <w:sz w:val="20"/>
                                  <w:szCs w:val="18"/>
                                </w:rPr>
                                <w:t>於知悉有自殺行為（自殺企圖、自</w:t>
                              </w:r>
                              <w:r w:rsidRPr="003A52A2">
                                <w:rPr>
                                  <w:rFonts w:asciiTheme="minorEastAsia" w:hAnsiTheme="minorEastAsia" w:hint="eastAsia"/>
                                  <w:sz w:val="20"/>
                                  <w:szCs w:val="18"/>
                                </w:rPr>
                                <w:t>殺死亡）情事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18"/>
                                </w:rPr>
                                <w:t>時，在2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18"/>
                                </w:rPr>
                                <w:t>4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18"/>
                                </w:rPr>
                                <w:t>小時內，依衛生福利部建置之「自殺防治通報系統」進行通報作業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（學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18"/>
                                </w:rPr>
                                <w:t>處）。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文字方塊 7"/>
                        <wps:cNvSpPr txBox="1"/>
                        <wps:spPr>
                          <a:xfrm>
                            <a:off x="1395932" y="4591910"/>
                            <a:ext cx="5338009" cy="25076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306AD" w:rsidRPr="00471F12" w:rsidRDefault="00F306AD" w:rsidP="00E87FF7">
                              <w:pPr>
                                <w:jc w:val="center"/>
                                <w:rPr>
                                  <w:rFonts w:asciiTheme="minorEastAsia" w:hAnsiTheme="minorEastAsia"/>
                                  <w:b/>
                                  <w:bCs/>
                                  <w:sz w:val="22"/>
                                  <w:szCs w:val="21"/>
                                  <w:shd w:val="pct15" w:color="auto" w:fill="FFFFFF"/>
                                </w:rPr>
                              </w:pPr>
                              <w:r w:rsidRPr="00471F12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2"/>
                                  <w:szCs w:val="21"/>
                                  <w:shd w:val="pct15" w:color="auto" w:fill="FFFFFF"/>
                                </w:rPr>
                                <w:t>處</w:t>
                              </w:r>
                              <w:r w:rsidRPr="00471F12">
                                <w:rPr>
                                  <w:rFonts w:asciiTheme="minorEastAsia" w:hAnsiTheme="minorEastAsia" w:cs="新細明體" w:hint="eastAsia"/>
                                  <w:b/>
                                  <w:bCs/>
                                  <w:sz w:val="22"/>
                                  <w:szCs w:val="21"/>
                                  <w:shd w:val="pct15" w:color="auto" w:fill="FFFFFF"/>
                                </w:rPr>
                                <w:t>理</w:t>
                              </w:r>
                            </w:p>
                            <w:p w:rsidR="00F306AD" w:rsidRPr="00BF7D39" w:rsidRDefault="00F306AD" w:rsidP="00E87FF7">
                              <w:pPr>
                                <w:pStyle w:val="a8"/>
                                <w:numPr>
                                  <w:ilvl w:val="0"/>
                                  <w:numId w:val="39"/>
                                </w:numPr>
                                <w:ind w:leftChars="0" w:left="142" w:hanging="142"/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</w:pP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於知悉身亡事件後成立危機處理小組，並由校長主持，協調各處室的因應作為。</w:t>
                              </w:r>
                            </w:p>
                            <w:p w:rsidR="00F306AD" w:rsidRPr="00BF7D39" w:rsidRDefault="00F306AD" w:rsidP="00E87FF7">
                              <w:pPr>
                                <w:pStyle w:val="a8"/>
                                <w:numPr>
                                  <w:ilvl w:val="0"/>
                                  <w:numId w:val="39"/>
                                </w:numPr>
                                <w:ind w:leftChars="0" w:left="142" w:hanging="142"/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</w:pP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校內：當事人之醫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療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護理師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）、當事人家屬之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聯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繫（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）、事件之對外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媒體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社群網站說明（遵守六要、六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不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原則）（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發言人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）、當事人（自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殺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企圖者）自殺風險評估與危機處遇（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輔導室）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、事件相關師生之自殺風險評估與危機處遇（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輔導室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導師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）、當事人（自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殺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企圖者）成績或課程安排之彈性處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教務處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）、當事人（自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殺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企圖者）請假相關事宜之彈性處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）、事件現場安全處理（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總務處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）。</w:t>
                              </w:r>
                            </w:p>
                            <w:p w:rsidR="00F306AD" w:rsidRPr="003A52A2" w:rsidRDefault="00F306AD" w:rsidP="00E87FF7">
                              <w:pPr>
                                <w:pStyle w:val="a8"/>
                                <w:numPr>
                                  <w:ilvl w:val="0"/>
                                  <w:numId w:val="39"/>
                                </w:numPr>
                                <w:ind w:leftChars="0" w:left="142" w:hanging="142"/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</w:pP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校外：校外機制及資源之引進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介入（醫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療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人員、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精神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科醫師、心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理</w:t>
                              </w:r>
                              <w:r w:rsidRPr="003A52A2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師、社工師等）。</w:t>
                              </w:r>
                            </w:p>
                            <w:p w:rsidR="00F306AD" w:rsidRPr="003A52A2" w:rsidRDefault="00F306AD" w:rsidP="00E87FF7">
                              <w:pPr>
                                <w:pStyle w:val="a8"/>
                                <w:numPr>
                                  <w:ilvl w:val="0"/>
                                  <w:numId w:val="39"/>
                                </w:numPr>
                                <w:ind w:leftChars="0" w:left="142" w:hanging="142"/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</w:pPr>
                              <w:r w:rsidRPr="003A52A2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律</w:t>
                              </w:r>
                              <w:r w:rsidRPr="003A52A2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定後續處</w:t>
                              </w:r>
                              <w:r w:rsidRPr="003A52A2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理</w:t>
                              </w:r>
                              <w:r w:rsidRPr="003A52A2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之評估機制。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文字方塊 25"/>
                        <wps:cNvSpPr txBox="1"/>
                        <wps:spPr>
                          <a:xfrm>
                            <a:off x="1395932" y="7553744"/>
                            <a:ext cx="5338009" cy="148977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306AD" w:rsidRPr="00BF7D39" w:rsidRDefault="00F306AD" w:rsidP="00E87FF7">
                              <w:pPr>
                                <w:pStyle w:val="a8"/>
                                <w:numPr>
                                  <w:ilvl w:val="0"/>
                                  <w:numId w:val="40"/>
                                </w:numPr>
                                <w:ind w:leftChars="0"/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</w:pPr>
                              <w:bookmarkStart w:id="0" w:name="_GoBack"/>
                              <w:bookmarkEnd w:id="0"/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當事人（自殺身亡）之相關事宜協助（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/導師/教務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處）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。</w:t>
                              </w:r>
                            </w:p>
                            <w:p w:rsidR="00F306AD" w:rsidRPr="00BF7D39" w:rsidRDefault="00F306AD" w:rsidP="00E87FF7">
                              <w:pPr>
                                <w:pStyle w:val="a8"/>
                                <w:numPr>
                                  <w:ilvl w:val="0"/>
                                  <w:numId w:val="40"/>
                                </w:numPr>
                                <w:ind w:leftChars="0"/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</w:pP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預防當事人（自殺企圖者）再度自殺之心理諮商與治療（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輔導室或轉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介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專業輔導人員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醫療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/社政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協助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）。</w:t>
                              </w:r>
                            </w:p>
                            <w:p w:rsidR="00F306AD" w:rsidRPr="00BF7D39" w:rsidRDefault="00F306AD" w:rsidP="00E87FF7">
                              <w:pPr>
                                <w:pStyle w:val="a8"/>
                                <w:numPr>
                                  <w:ilvl w:val="0"/>
                                  <w:numId w:val="40"/>
                                </w:numPr>
                                <w:ind w:leftChars="0"/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</w:pP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事件相關人員之後續創傷心</w:t>
                              </w:r>
                              <w:r w:rsidRPr="00BF7D39">
                                <w:rPr>
                                  <w:rFonts w:asciiTheme="minorEastAsia" w:hAnsiTheme="minorEastAsia" w:cs="新細明體" w:hint="eastAsia"/>
                                  <w:sz w:val="20"/>
                                  <w:szCs w:val="20"/>
                                </w:rPr>
                                <w:t>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諮商與輔導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  <w:t>（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輔導室或轉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介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專業輔導人員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醫療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/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社政協助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）。</w:t>
                              </w:r>
                            </w:p>
                            <w:p w:rsidR="00F306AD" w:rsidRPr="00BF7D39" w:rsidRDefault="00F306AD" w:rsidP="00E87FF7">
                              <w:pPr>
                                <w:pStyle w:val="a8"/>
                                <w:numPr>
                                  <w:ilvl w:val="0"/>
                                  <w:numId w:val="40"/>
                                </w:numPr>
                                <w:ind w:leftChars="0"/>
                                <w:rPr>
                                  <w:rFonts w:asciiTheme="minorEastAsia" w:hAnsiTheme="minorEastAsia"/>
                                  <w:sz w:val="20"/>
                                  <w:szCs w:val="20"/>
                                </w:rPr>
                              </w:pP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事件相關人員之生活輔導與追蹤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（學</w:t>
                              </w:r>
                              <w:proofErr w:type="gramStart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務</w:t>
                              </w:r>
                              <w:proofErr w:type="gramEnd"/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處/</w:t>
                              </w:r>
                              <w:r w:rsidRPr="00BF7D39">
                                <w:rPr>
                                  <w:rFonts w:asciiTheme="minorEastAsia" w:hAnsiTheme="minor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輔導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b/>
                                  <w:bCs/>
                                  <w:sz w:val="20"/>
                                  <w:szCs w:val="20"/>
                                </w:rPr>
                                <w:t>室）</w:t>
                              </w:r>
                              <w:r w:rsidRPr="00BF7D39">
                                <w:rPr>
                                  <w:rFonts w:asciiTheme="minorEastAsia" w:hAnsiTheme="minorEastAsia" w:hint="eastAsia"/>
                                  <w:sz w:val="20"/>
                                  <w:szCs w:val="20"/>
                                </w:rPr>
                                <w:t>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直線接點 26"/>
                        <wps:cNvCnPr/>
                        <wps:spPr>
                          <a:xfrm>
                            <a:off x="1238514" y="4917270"/>
                            <a:ext cx="157418" cy="107141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直線接點 27"/>
                        <wps:cNvCnPr/>
                        <wps:spPr>
                          <a:xfrm flipH="1">
                            <a:off x="1238514" y="3878545"/>
                            <a:ext cx="157418" cy="10387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直線單箭頭接點 12"/>
                        <wps:cNvCnPr/>
                        <wps:spPr>
                          <a:xfrm>
                            <a:off x="429986" y="4911090"/>
                            <a:ext cx="388807" cy="618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直線單箭頭接點 13"/>
                        <wps:cNvCnPr/>
                        <wps:spPr>
                          <a:xfrm flipH="1">
                            <a:off x="215203" y="1819274"/>
                            <a:ext cx="16767" cy="1807846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直線單箭頭接點 14"/>
                        <wps:cNvCnPr/>
                        <wps:spPr>
                          <a:xfrm>
                            <a:off x="3941763" y="3110401"/>
                            <a:ext cx="0" cy="166412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直線單箭頭接點 15"/>
                        <wps:cNvCnPr/>
                        <wps:spPr>
                          <a:xfrm>
                            <a:off x="3970047" y="7108166"/>
                            <a:ext cx="0" cy="44557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2" name="直線接點 192"/>
                        <wps:cNvCnPr/>
                        <wps:spPr>
                          <a:xfrm>
                            <a:off x="450313" y="8303201"/>
                            <a:ext cx="945619" cy="691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3" name="直線單箭頭接點 17"/>
                        <wps:cNvCnPr/>
                        <wps:spPr>
                          <a:xfrm>
                            <a:off x="215203" y="6195060"/>
                            <a:ext cx="10164" cy="132709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1CE2E8" id="畫布 194" o:spid="_x0000_s1028" editas="canvas" style="position:absolute;margin-left:29.2pt;margin-top:18.9pt;width:535.8pt;height:721.5pt;z-index:-251648512;mso-position-horizontal-relative:page;mso-height-relative:margin" coordsize="68046,91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width:68046;height:91630;visibility:visible;mso-wrap-style:square" filled="t">
                  <v:fill o:detectmouseclick="t"/>
                  <v:path o:connecttype="none"/>
                </v:shape>
                <v:shape id="文字方塊 18" o:spid="_x0000_s1030" type="#_x0000_t202" style="position:absolute;left:4;width:4631;height:18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" fillcolor="white [3201]" strokeweight=".5pt">
                  <v:textbox style="layout-flow:vertical-ideographic">
                    <w:txbxContent>
                      <w:p w:rsidR="00F306AD" w:rsidRPr="0066580A" w:rsidRDefault="00F306AD" w:rsidP="00E87FF7">
                        <w:pPr>
                          <w:jc w:val="center"/>
                          <w:rPr>
                            <w:rFonts w:asciiTheme="minorEastAsia" w:hAnsiTheme="minorEastAsia"/>
                            <w:sz w:val="22"/>
                            <w:szCs w:val="21"/>
                          </w:rPr>
                        </w:pPr>
                        <w:r w:rsidRPr="00BF7D39">
                          <w:rPr>
                            <w:rFonts w:asciiTheme="minorEastAsia" w:hAnsiTheme="minorEastAsia" w:hint="eastAsia"/>
                            <w:sz w:val="22"/>
                            <w:szCs w:val="21"/>
                          </w:rPr>
                          <w:t>發生之前（預防</w:t>
                        </w:r>
                        <w:r w:rsidRPr="00BF7D39">
                          <w:rPr>
                            <w:rFonts w:asciiTheme="minorEastAsia" w:hAnsiTheme="minorEastAsia"/>
                            <w:sz w:val="22"/>
                            <w:szCs w:val="21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18"/>
                          </w:rPr>
                          <w:t>教育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2"/>
                            <w:szCs w:val="21"/>
                          </w:rPr>
                          <w:t>宣</w:t>
                        </w:r>
                        <w:r w:rsidRPr="0066580A">
                          <w:rPr>
                            <w:rFonts w:asciiTheme="minorEastAsia" w:hAnsiTheme="minorEastAsia" w:hint="eastAsia"/>
                            <w:sz w:val="22"/>
                            <w:szCs w:val="21"/>
                          </w:rPr>
                          <w:t>導</w:t>
                        </w:r>
                        <w:r w:rsidRPr="0066580A">
                          <w:rPr>
                            <w:rFonts w:asciiTheme="minorEastAsia" w:hAnsiTheme="minorEastAsia"/>
                            <w:sz w:val="22"/>
                            <w:szCs w:val="21"/>
                          </w:rPr>
                          <w:t>）</w:t>
                        </w:r>
                      </w:p>
                    </w:txbxContent>
                  </v:textbox>
                </v:shape>
                <v:shape id="文字方塊 19" o:spid="_x0000_s1031" type="#_x0000_t202" style="position:absolute;left:7962;width:59729;height:3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" fillcolor="white [3201]" strokeweight=".5pt">
                  <v:path arrowok="t"/>
                  <o:lock v:ext="edit" aspectratio="t"/>
                  <v:textbox>
                    <w:txbxContent>
                      <w:p w:rsidR="00F306AD" w:rsidRPr="00BF7D39" w:rsidRDefault="00F306AD" w:rsidP="00E87FF7">
                        <w:pPr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  <w:shd w:val="pct15" w:color="auto" w:fill="FFFFFF"/>
                          </w:rPr>
                        </w:pPr>
                        <w:r w:rsidRPr="00BF7D39">
                          <w:rPr>
                            <w:rFonts w:asciiTheme="minorEastAsia" w:hAnsiTheme="minorEastAsia" w:cs="新細明體" w:hint="eastAsia"/>
                            <w:b/>
                            <w:bCs/>
                            <w:sz w:val="20"/>
                            <w:szCs w:val="20"/>
                            <w:shd w:val="pct15" w:color="auto" w:fill="FFFFFF"/>
                          </w:rPr>
                          <w:t>落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  <w:shd w:val="pct15" w:color="auto" w:fill="FFFFFF"/>
                          </w:rPr>
                          <w:t>實三級預防工作之初級預防各項措施</w:t>
                        </w:r>
                      </w:p>
                      <w:p w:rsidR="00F306AD" w:rsidRPr="00BF7D39" w:rsidRDefault="00F306AD" w:rsidP="00E87FF7">
                        <w:pPr>
                          <w:ind w:left="134" w:hangingChars="67" w:hanging="134"/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</w:pP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1.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依「三級預防架構」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b/>
                            <w:bCs/>
                            <w:sz w:val="20"/>
                            <w:szCs w:val="20"/>
                          </w:rPr>
                          <w:t>律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定相關處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b/>
                            <w:bCs/>
                            <w:sz w:val="20"/>
                            <w:szCs w:val="20"/>
                          </w:rPr>
                          <w:t>理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措施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：初級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-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全體教職員（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校長室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）、二級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-校內輔導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、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諮商專業人員（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輔導室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）、三級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-建置校內外諮商輔導專業團隊（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校長室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）。規劃並執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行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高關懷群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辨識或篩檢方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案、強化教職員之辨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識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能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力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及基本輔導概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念、針對特殊狀態或心理發展特殊需求學生提供主動關懷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輔導室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）；設置校內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外通報窗口、擬定校內查察策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略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及通報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流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程（含保密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保護機制）（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）。</w:t>
                        </w:r>
                      </w:p>
                      <w:p w:rsidR="00F306AD" w:rsidRPr="00BF7D39" w:rsidRDefault="00F306AD" w:rsidP="00E87FF7">
                        <w:pPr>
                          <w:ind w:left="134" w:hangingChars="67" w:hanging="134"/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</w:pP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2.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擬定並執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b/>
                            <w:bCs/>
                            <w:sz w:val="20"/>
                            <w:szCs w:val="20"/>
                          </w:rPr>
                          <w:t>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教育宣導措施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：以融入式教學方式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落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實學生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將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生命教育、多元智能和價值、心理健康促進和維護、壓力因應、提升問題解決力、挫折容忍力、負向思考和情緒之覺察、接納及調控策略、網路成癮與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網路霸凌等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網路不當使用、危機處理、自我傷害之自助與助人技巧，以及常見精神症狀與疾病認識與求助資源之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相關議題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於各學科（含綜合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領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域）之課程及體驗活動中（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教務處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）；宣導校內相關資源訊息，並提供師生緊急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聯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繫電話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管道資訊（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）；相關心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理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衛生之預防推廣活動之辦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理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輔導室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）。</w:t>
                        </w:r>
                      </w:p>
                      <w:p w:rsidR="00F306AD" w:rsidRPr="00471F12" w:rsidRDefault="00F306AD" w:rsidP="00E87FF7">
                        <w:pPr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</w:pP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3.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強化校園危機處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b/>
                            <w:bCs/>
                            <w:sz w:val="20"/>
                            <w:szCs w:val="20"/>
                          </w:rPr>
                          <w:t>理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機制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：將學生自我傷害事件納入既有危機處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理流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程中（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校長室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）。</w:t>
                        </w:r>
                      </w:p>
                    </w:txbxContent>
                  </v:textbox>
                </v:shape>
                <v:shape id="文字方塊 20" o:spid="_x0000_s1032" type="#_x0000_t202" style="position:absolute;left:4;top:36271;width:4295;height:25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" fillcolor="white [3201]" strokeweight=".5pt">
                  <v:textbox style="layout-flow:vertical-ideographic">
                    <w:txbxContent>
                      <w:p w:rsidR="00F306AD" w:rsidRPr="0066580A" w:rsidRDefault="00F306AD" w:rsidP="00E87FF7">
                        <w:pPr>
                          <w:jc w:val="center"/>
                          <w:rPr>
                            <w:rFonts w:asciiTheme="minorEastAsia" w:hAnsiTheme="minorEastAsia"/>
                            <w:sz w:val="22"/>
                            <w:szCs w:val="21"/>
                          </w:rPr>
                        </w:pPr>
                        <w:r w:rsidRPr="0066580A">
                          <w:rPr>
                            <w:rFonts w:asciiTheme="minorEastAsia" w:hAnsiTheme="minorEastAsia" w:hint="eastAsia"/>
                            <w:sz w:val="22"/>
                            <w:szCs w:val="21"/>
                          </w:rPr>
                          <w:t>發生之時（學校當下之立即處置）</w:t>
                        </w:r>
                      </w:p>
                    </w:txbxContent>
                  </v:textbox>
                </v:shape>
                <v:shape id="文字方塊 4" o:spid="_x0000_s1033" type="#_x0000_t202" style="position:absolute;left:8187;top:33042;width:4198;height:32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" fillcolor="white [3201]" strokeweight=".5pt">
                  <v:textbox style="layout-flow:vertical-ideographic">
                    <w:txbxContent>
                      <w:p w:rsidR="00F306AD" w:rsidRPr="00CD67B0" w:rsidRDefault="00F306AD" w:rsidP="00E87FF7">
                        <w:pPr>
                          <w:jc w:val="center"/>
                          <w:rPr>
                            <w:rFonts w:asciiTheme="minorEastAsia" w:hAnsiTheme="minorEastAsia"/>
                          </w:rPr>
                        </w:pPr>
                        <w:r w:rsidRPr="00CD67B0">
                          <w:rPr>
                            <w:rFonts w:asciiTheme="minorEastAsia" w:hAnsiTheme="minorEastAsia" w:hint="eastAsia"/>
                          </w:rPr>
                          <w:t>學校危機處理</w:t>
                        </w:r>
                        <w:r>
                          <w:rPr>
                            <w:rFonts w:asciiTheme="minorEastAsia" w:hAnsiTheme="minorEastAsia" w:hint="eastAsia"/>
                          </w:rPr>
                          <w:t>（</w:t>
                        </w:r>
                        <w:r w:rsidRPr="00CD67B0">
                          <w:rPr>
                            <w:rFonts w:asciiTheme="minorEastAsia" w:hAnsiTheme="minorEastAsia" w:hint="eastAsia"/>
                          </w:rPr>
                          <w:t>危機處理小組</w:t>
                        </w:r>
                        <w:r>
                          <w:rPr>
                            <w:rFonts w:asciiTheme="minorEastAsia" w:hAnsiTheme="minorEastAsia" w:hint="eastAsia"/>
                          </w:rPr>
                          <w:t>）</w:t>
                        </w:r>
                      </w:p>
                    </w:txbxContent>
                  </v:textbox>
                </v:shape>
                <v:shape id="文字方塊 22" o:spid="_x0000_s1034" type="#_x0000_t202" style="position:absolute;left:37;top:76009;width:4499;height:15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" fillcolor="white [3201]" strokeweight=".5pt">
                  <v:textbox style="layout-flow:vertical-ideographic">
                    <w:txbxContent>
                      <w:p w:rsidR="00F306AD" w:rsidRPr="0066580A" w:rsidRDefault="00F306AD" w:rsidP="00E87FF7">
                        <w:pPr>
                          <w:jc w:val="center"/>
                          <w:rPr>
                            <w:rFonts w:asciiTheme="minorEastAsia" w:hAnsiTheme="minorEastAsia"/>
                            <w:sz w:val="22"/>
                            <w:szCs w:val="21"/>
                          </w:rPr>
                        </w:pPr>
                        <w:r w:rsidRPr="0066580A">
                          <w:rPr>
                            <w:rFonts w:asciiTheme="minorEastAsia" w:hAnsiTheme="minorEastAsia" w:hint="eastAsia"/>
                            <w:sz w:val="22"/>
                            <w:szCs w:val="21"/>
                          </w:rPr>
                          <w:t>發生之後（</w:t>
                        </w:r>
                        <w:r w:rsidRPr="0066580A">
                          <w:rPr>
                            <w:rFonts w:asciiTheme="minorEastAsia" w:hAnsiTheme="minorEastAsia" w:hint="eastAsia"/>
                            <w:sz w:val="22"/>
                            <w:szCs w:val="21"/>
                          </w:rPr>
                          <w:t>後續/追蹤）</w:t>
                        </w:r>
                      </w:p>
                    </w:txbxContent>
                  </v:textbox>
                </v:shape>
                <v:shape id="文字方塊 23" o:spid="_x0000_s1035" type="#_x0000_t202" style="position:absolute;left:13959;top:32613;width:53380;height:12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T+owgAAANsAAAAPAAAAZHJzL2Rvd25yZXYueG1sRI9BawIx&#10;FITvhf6H8ArearYK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BZ6T+owgAAANsAAAAPAAAA&#10;AAAAAAAAAAAAAAcCAABkcnMvZG93bnJldi54bWxQSwUGAAAAAAMAAwC3AAAA9gIAAAAA&#10;" fillcolor="white [3201]" strokeweight=".5pt">
                  <v:textbox>
                    <w:txbxContent>
                      <w:p w:rsidR="00F306AD" w:rsidRPr="00CD67B0" w:rsidRDefault="00F306AD" w:rsidP="00E87FF7">
                        <w:pPr>
                          <w:jc w:val="center"/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18"/>
                            <w:u w:val="single"/>
                            <w:shd w:val="pct15" w:color="auto" w:fill="FFFFFF"/>
                          </w:rPr>
                        </w:pPr>
                        <w:r w:rsidRPr="00CD67B0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18"/>
                            <w:u w:val="single"/>
                            <w:shd w:val="pct15" w:color="auto" w:fill="FFFFFF"/>
                          </w:rPr>
                          <w:t>通報</w:t>
                        </w:r>
                      </w:p>
                      <w:p w:rsidR="00F306AD" w:rsidRPr="00471F12" w:rsidRDefault="00F306AD" w:rsidP="00E87FF7">
                        <w:pPr>
                          <w:ind w:left="142" w:hangingChars="71" w:hanging="142"/>
                          <w:rPr>
                            <w:rFonts w:asciiTheme="minorEastAsia" w:hAnsiTheme="minorEastAsia"/>
                            <w:sz w:val="20"/>
                            <w:szCs w:val="18"/>
                          </w:rPr>
                        </w:pPr>
                        <w:r w:rsidRPr="00CD67B0">
                          <w:rPr>
                            <w:rFonts w:asciiTheme="minorEastAsia" w:hAnsiTheme="minorEastAsia"/>
                            <w:sz w:val="20"/>
                            <w:szCs w:val="18"/>
                          </w:rPr>
                          <w:t>1.</w:t>
                        </w:r>
                        <w:r w:rsidRPr="00471F12">
                          <w:rPr>
                            <w:rFonts w:asciiTheme="minorEastAsia" w:hAnsiTheme="minorEastAsia" w:hint="eastAsia"/>
                            <w:sz w:val="20"/>
                            <w:szCs w:val="18"/>
                          </w:rPr>
                          <w:t>學校人員於知悉事件發生時，依「校園安全及災害事件通報作業要點」之規定</w:t>
                        </w:r>
                        <w:r w:rsidRPr="00471F12">
                          <w:rPr>
                            <w:rFonts w:asciiTheme="minorEastAsia" w:hAnsiTheme="minorEastAsia" w:cs="新細明體" w:hint="eastAsia"/>
                            <w:sz w:val="20"/>
                            <w:szCs w:val="18"/>
                          </w:rPr>
                          <w:t>落</w:t>
                        </w:r>
                        <w:r w:rsidRPr="00471F12">
                          <w:rPr>
                            <w:rFonts w:asciiTheme="minorEastAsia" w:hAnsiTheme="minorEastAsia" w:hint="eastAsia"/>
                            <w:sz w:val="20"/>
                            <w:szCs w:val="18"/>
                          </w:rPr>
                          <w:t>實通報，並啟動危機處</w:t>
                        </w:r>
                        <w:r w:rsidRPr="00471F12">
                          <w:rPr>
                            <w:rFonts w:asciiTheme="minorEastAsia" w:hAnsiTheme="minorEastAsia" w:cs="新細明體" w:hint="eastAsia"/>
                            <w:sz w:val="20"/>
                            <w:szCs w:val="18"/>
                          </w:rPr>
                          <w:t>理</w:t>
                        </w:r>
                        <w:r w:rsidRPr="00471F12">
                          <w:rPr>
                            <w:rFonts w:asciiTheme="minorEastAsia" w:hAnsiTheme="minorEastAsia" w:hint="eastAsia"/>
                            <w:sz w:val="20"/>
                            <w:szCs w:val="18"/>
                          </w:rPr>
                          <w:t>機制</w:t>
                        </w:r>
                        <w:r w:rsidRPr="00471F12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18"/>
                          </w:rPr>
                          <w:t>（學</w:t>
                        </w:r>
                        <w:proofErr w:type="gramStart"/>
                        <w:r w:rsidRPr="00471F12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18"/>
                          </w:rPr>
                          <w:t>務</w:t>
                        </w:r>
                        <w:proofErr w:type="gramEnd"/>
                        <w:r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18"/>
                          </w:rPr>
                          <w:t>處</w:t>
                        </w:r>
                        <w:r w:rsidRPr="00471F12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18"/>
                          </w:rPr>
                          <w:t>）。</w:t>
                        </w:r>
                      </w:p>
                      <w:p w:rsidR="00F306AD" w:rsidRPr="00471F12" w:rsidRDefault="00F306AD" w:rsidP="00E87FF7">
                        <w:pPr>
                          <w:ind w:left="142" w:hangingChars="71" w:hanging="142"/>
                          <w:rPr>
                            <w:rFonts w:asciiTheme="minorEastAsia" w:hAnsiTheme="minorEastAsia"/>
                            <w:sz w:val="20"/>
                            <w:szCs w:val="18"/>
                          </w:rPr>
                        </w:pPr>
                        <w:r w:rsidRPr="00471F12">
                          <w:rPr>
                            <w:rFonts w:asciiTheme="minorEastAsia" w:hAnsiTheme="minorEastAsia"/>
                            <w:sz w:val="20"/>
                            <w:szCs w:val="18"/>
                          </w:rPr>
                          <w:t>2.</w:t>
                        </w:r>
                        <w:r w:rsidRPr="00471F12">
                          <w:rPr>
                            <w:rFonts w:asciiTheme="minorEastAsia" w:hAnsiTheme="minorEastAsia" w:hint="eastAsia"/>
                            <w:sz w:val="20"/>
                            <w:szCs w:val="18"/>
                          </w:rPr>
                          <w:t>於知悉有自殺行為（自殺企圖、自</w:t>
                        </w:r>
                        <w:r w:rsidRPr="003A52A2">
                          <w:rPr>
                            <w:rFonts w:asciiTheme="minorEastAsia" w:hAnsiTheme="minorEastAsia" w:hint="eastAsia"/>
                            <w:sz w:val="20"/>
                            <w:szCs w:val="18"/>
                          </w:rPr>
                          <w:t>殺死亡）情事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18"/>
                          </w:rPr>
                          <w:t>時，在2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18"/>
                          </w:rPr>
                          <w:t>4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18"/>
                          </w:rPr>
                          <w:t>小時內，依衛生福利部建置之「自殺防治通報系統」進行通報作業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18"/>
                          </w:rPr>
                          <w:t>（學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18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18"/>
                          </w:rPr>
                          <w:t>處）。</w:t>
                        </w:r>
                      </w:p>
                    </w:txbxContent>
                  </v:textbox>
                </v:shape>
                <v:shape id="文字方塊 7" o:spid="_x0000_s1036" type="#_x0000_t202" style="position:absolute;left:13959;top:45919;width:53380;height:25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KfcwgAAANsAAAAPAAAAZHJzL2Rvd25yZXYueG1sRI9BawIx&#10;FITvhf6H8ArearYi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DWAKfcwgAAANsAAAAPAAAA&#10;AAAAAAAAAAAAAAcCAABkcnMvZG93bnJldi54bWxQSwUGAAAAAAMAAwC3AAAA9gIAAAAA&#10;" fillcolor="white [3201]" strokeweight=".5pt">
                  <v:textbox>
                    <w:txbxContent>
                      <w:p w:rsidR="00F306AD" w:rsidRPr="00471F12" w:rsidRDefault="00F306AD" w:rsidP="00E87FF7">
                        <w:pPr>
                          <w:jc w:val="center"/>
                          <w:rPr>
                            <w:rFonts w:asciiTheme="minorEastAsia" w:hAnsiTheme="minorEastAsia"/>
                            <w:b/>
                            <w:bCs/>
                            <w:sz w:val="22"/>
                            <w:szCs w:val="21"/>
                            <w:shd w:val="pct15" w:color="auto" w:fill="FFFFFF"/>
                          </w:rPr>
                        </w:pPr>
                        <w:r w:rsidRPr="00471F12">
                          <w:rPr>
                            <w:rFonts w:asciiTheme="minorEastAsia" w:hAnsiTheme="minorEastAsia" w:hint="eastAsia"/>
                            <w:b/>
                            <w:bCs/>
                            <w:sz w:val="22"/>
                            <w:szCs w:val="21"/>
                            <w:shd w:val="pct15" w:color="auto" w:fill="FFFFFF"/>
                          </w:rPr>
                          <w:t>處</w:t>
                        </w:r>
                        <w:r w:rsidRPr="00471F12">
                          <w:rPr>
                            <w:rFonts w:asciiTheme="minorEastAsia" w:hAnsiTheme="minorEastAsia" w:cs="新細明體" w:hint="eastAsia"/>
                            <w:b/>
                            <w:bCs/>
                            <w:sz w:val="22"/>
                            <w:szCs w:val="21"/>
                            <w:shd w:val="pct15" w:color="auto" w:fill="FFFFFF"/>
                          </w:rPr>
                          <w:t>理</w:t>
                        </w:r>
                      </w:p>
                      <w:p w:rsidR="00F306AD" w:rsidRPr="00BF7D39" w:rsidRDefault="00F306AD" w:rsidP="00E87FF7">
                        <w:pPr>
                          <w:pStyle w:val="a8"/>
                          <w:numPr>
                            <w:ilvl w:val="0"/>
                            <w:numId w:val="39"/>
                          </w:numPr>
                          <w:ind w:leftChars="0" w:left="142" w:hanging="142"/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</w:pP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於知悉身亡事件後成立危機處理小組，並由校長主持，協調各處室的因應作為。</w:t>
                        </w:r>
                      </w:p>
                      <w:p w:rsidR="00F306AD" w:rsidRPr="00BF7D39" w:rsidRDefault="00F306AD" w:rsidP="00E87FF7">
                        <w:pPr>
                          <w:pStyle w:val="a8"/>
                          <w:numPr>
                            <w:ilvl w:val="0"/>
                            <w:numId w:val="39"/>
                          </w:numPr>
                          <w:ind w:leftChars="0" w:left="142" w:hanging="142"/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</w:pP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校內：當事人之醫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療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理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護理師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）、當事人家屬之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聯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繫（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）、事件之對外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媒體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社群網站說明（遵守六要、六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不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原則）（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發言人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）、當事人（自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殺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企圖者）自殺風險評估與危機處遇（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輔導室）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、事件相關師生之自殺風險評估與危機處遇（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輔導室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導師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）、當事人（自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殺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企圖者）成績或課程安排之彈性處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理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教務處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）、當事人（自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殺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企圖者）請假相關事宜之彈性處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理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）、事件現場安全處理（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總務處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）。</w:t>
                        </w:r>
                      </w:p>
                      <w:p w:rsidR="00F306AD" w:rsidRPr="003A52A2" w:rsidRDefault="00F306AD" w:rsidP="00E87FF7">
                        <w:pPr>
                          <w:pStyle w:val="a8"/>
                          <w:numPr>
                            <w:ilvl w:val="0"/>
                            <w:numId w:val="39"/>
                          </w:numPr>
                          <w:ind w:leftChars="0" w:left="142" w:hanging="142"/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</w:pP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校外：校外機制及資源之引進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介入（醫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療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人員、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精神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科醫師、心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理</w:t>
                        </w:r>
                        <w:r w:rsidRPr="003A52A2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師、社工師等）。</w:t>
                        </w:r>
                      </w:p>
                      <w:p w:rsidR="00F306AD" w:rsidRPr="003A52A2" w:rsidRDefault="00F306AD" w:rsidP="00E87FF7">
                        <w:pPr>
                          <w:pStyle w:val="a8"/>
                          <w:numPr>
                            <w:ilvl w:val="0"/>
                            <w:numId w:val="39"/>
                          </w:numPr>
                          <w:ind w:leftChars="0" w:left="142" w:hanging="142"/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</w:pPr>
                        <w:r w:rsidRPr="003A52A2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律</w:t>
                        </w:r>
                        <w:r w:rsidRPr="003A52A2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定後續處</w:t>
                        </w:r>
                        <w:r w:rsidRPr="003A52A2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理</w:t>
                        </w:r>
                        <w:r w:rsidRPr="003A52A2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之評估機制。</w:t>
                        </w:r>
                      </w:p>
                    </w:txbxContent>
                  </v:textbox>
                </v:shape>
                <v:shape id="文字方塊 25" o:spid="_x0000_s1037" type="#_x0000_t202" style="position:absolute;left:13959;top:75537;width:53380;height:14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AJHwgAAANsAAAAPAAAAZHJzL2Rvd25yZXYueG1sRI9BawIx&#10;FITvhf6H8ArearaC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C5TAJHwgAAANsAAAAPAAAA&#10;AAAAAAAAAAAAAAcCAABkcnMvZG93bnJldi54bWxQSwUGAAAAAAMAAwC3AAAA9gIAAAAA&#10;" fillcolor="white [3201]" strokeweight=".5pt">
                  <v:textbox>
                    <w:txbxContent>
                      <w:p w:rsidR="00F306AD" w:rsidRPr="00BF7D39" w:rsidRDefault="00F306AD" w:rsidP="00E87FF7">
                        <w:pPr>
                          <w:pStyle w:val="a8"/>
                          <w:numPr>
                            <w:ilvl w:val="0"/>
                            <w:numId w:val="40"/>
                          </w:numPr>
                          <w:ind w:leftChars="0"/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</w:pPr>
                        <w:bookmarkStart w:id="1" w:name="_GoBack"/>
                        <w:bookmarkEnd w:id="1"/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當事人（自殺身亡）之相關事宜協助（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/導師/教務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處）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。</w:t>
                        </w:r>
                      </w:p>
                      <w:p w:rsidR="00F306AD" w:rsidRPr="00BF7D39" w:rsidRDefault="00F306AD" w:rsidP="00E87FF7">
                        <w:pPr>
                          <w:pStyle w:val="a8"/>
                          <w:numPr>
                            <w:ilvl w:val="0"/>
                            <w:numId w:val="40"/>
                          </w:numPr>
                          <w:ind w:leftChars="0"/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</w:pP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預防當事人（自殺企圖者）再度自殺之心理諮商與治療（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輔導室或轉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介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專業輔導人員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醫療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/社政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協助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）。</w:t>
                        </w:r>
                      </w:p>
                      <w:p w:rsidR="00F306AD" w:rsidRPr="00BF7D39" w:rsidRDefault="00F306AD" w:rsidP="00E87FF7">
                        <w:pPr>
                          <w:pStyle w:val="a8"/>
                          <w:numPr>
                            <w:ilvl w:val="0"/>
                            <w:numId w:val="40"/>
                          </w:numPr>
                          <w:ind w:leftChars="0"/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</w:pP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事件相關人員之後續創傷心</w:t>
                        </w:r>
                        <w:r w:rsidRPr="00BF7D39">
                          <w:rPr>
                            <w:rFonts w:asciiTheme="minorEastAsia" w:hAnsiTheme="minorEastAsia" w:cs="新細明體" w:hint="eastAsia"/>
                            <w:sz w:val="20"/>
                            <w:szCs w:val="20"/>
                          </w:rPr>
                          <w:t>理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諮商與輔導</w:t>
                        </w:r>
                        <w:r w:rsidRPr="00BF7D39"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  <w:t>（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輔導室或轉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介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專業輔導人員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醫療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/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社政協助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）。</w:t>
                        </w:r>
                      </w:p>
                      <w:p w:rsidR="00F306AD" w:rsidRPr="00BF7D39" w:rsidRDefault="00F306AD" w:rsidP="00E87FF7">
                        <w:pPr>
                          <w:pStyle w:val="a8"/>
                          <w:numPr>
                            <w:ilvl w:val="0"/>
                            <w:numId w:val="40"/>
                          </w:numPr>
                          <w:ind w:leftChars="0"/>
                          <w:rPr>
                            <w:rFonts w:asciiTheme="minorEastAsia" w:hAnsiTheme="minorEastAsia"/>
                            <w:sz w:val="20"/>
                            <w:szCs w:val="20"/>
                          </w:rPr>
                        </w:pP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事件相關人員之生活輔導與追蹤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（學</w:t>
                        </w:r>
                        <w:proofErr w:type="gramStart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務</w:t>
                        </w:r>
                        <w:proofErr w:type="gramEnd"/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處/</w:t>
                        </w:r>
                        <w:r w:rsidRPr="00BF7D39">
                          <w:rPr>
                            <w:rFonts w:asciiTheme="minorEastAsia" w:hAnsiTheme="minorEastAsia"/>
                            <w:b/>
                            <w:bCs/>
                            <w:sz w:val="20"/>
                            <w:szCs w:val="20"/>
                          </w:rPr>
                          <w:t>輔導</w:t>
                        </w:r>
                        <w:r w:rsidRPr="00BF7D39">
                          <w:rPr>
                            <w:rFonts w:asciiTheme="minorEastAsia" w:hAnsiTheme="minorEastAsia" w:hint="eastAsia"/>
                            <w:b/>
                            <w:bCs/>
                            <w:sz w:val="20"/>
                            <w:szCs w:val="20"/>
                          </w:rPr>
                          <w:t>室）</w:t>
                        </w:r>
                        <w:r w:rsidRPr="00BF7D39">
                          <w:rPr>
                            <w:rFonts w:asciiTheme="minorEastAsia" w:hAnsiTheme="minorEastAsia" w:hint="eastAsia"/>
                            <w:sz w:val="20"/>
                            <w:szCs w:val="20"/>
                          </w:rPr>
                          <w:t>。</w:t>
                        </w:r>
                      </w:p>
                    </w:txbxContent>
                  </v:textbox>
                </v:shape>
                <v:line id="直線接點 26" o:spid="_x0000_s1038" style="position:absolute;visibility:visible;mso-wrap-style:square" from="12385,49172" to="13959,59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" strokecolor="black [3040]"/>
                <v:line id="直線接點 27" o:spid="_x0000_s1039" style="position:absolute;flip:x;visibility:visible;mso-wrap-style:square" from="12385,38785" to="13959,49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" strokecolor="black [3040]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12" o:spid="_x0000_s1040" type="#_x0000_t32" style="position:absolute;left:4299;top:49110;width:3888;height: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" strokecolor="black [3040]">
                  <v:stroke endarrow="block"/>
                </v:shape>
                <v:shape id="直線單箭頭接點 13" o:spid="_x0000_s1041" type="#_x0000_t32" style="position:absolute;left:2152;top:18192;width:167;height:1807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" strokecolor="black [3040]">
                  <v:stroke endarrow="block"/>
                </v:shape>
                <v:shape id="直線單箭頭接點 14" o:spid="_x0000_s1042" type="#_x0000_t32" style="position:absolute;left:39417;top:31104;width:0;height:16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" strokecolor="black [3040]">
                  <v:stroke endarrow="block"/>
                </v:shape>
                <v:shape id="直線單箭頭接點 15" o:spid="_x0000_s1043" type="#_x0000_t32" style="position:absolute;left:39700;top:71081;width:0;height:445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" strokecolor="black [3040]">
                  <v:stroke endarrow="block"/>
                </v:shape>
                <v:line id="直線接點 192" o:spid="_x0000_s1044" style="position:absolute;visibility:visible;mso-wrap-style:square" from="4503,83032" to="13959,83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" strokecolor="black [3040]"/>
                <v:shape id="直線單箭頭接點 17" o:spid="_x0000_s1045" type="#_x0000_t32" style="position:absolute;left:2152;top:61950;width:101;height:1327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" strokecolor="black [3040]">
                  <v:stroke endarrow="block"/>
                </v:shape>
                <w10:wrap type="through" anchorx="page"/>
              </v:group>
            </w:pict>
          </mc:Fallback>
        </mc:AlternateContent>
      </w:r>
    </w:p>
    <w:sectPr w:rsidR="006709DF" w:rsidRPr="003A52A2" w:rsidSect="00BF7D39">
      <w:footerReference w:type="default" r:id="rId8"/>
      <w:pgSz w:w="11907" w:h="16839" w:code="9"/>
      <w:pgMar w:top="1276" w:right="720" w:bottom="993" w:left="720" w:header="851" w:footer="992" w:gutter="0"/>
      <w:pgNumType w:start="9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ACC" w:rsidRDefault="00426ACC" w:rsidP="00E3128F">
      <w:r>
        <w:separator/>
      </w:r>
    </w:p>
  </w:endnote>
  <w:endnote w:type="continuationSeparator" w:id="0">
    <w:p w:rsidR="00426ACC" w:rsidRDefault="00426ACC" w:rsidP="00E31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6AD" w:rsidRDefault="00F306AD">
    <w:pPr>
      <w:pStyle w:val="a5"/>
      <w:jc w:val="center"/>
    </w:pPr>
  </w:p>
  <w:p w:rsidR="00F306AD" w:rsidRDefault="00F306A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ACC" w:rsidRDefault="00426ACC" w:rsidP="00E3128F">
      <w:r>
        <w:separator/>
      </w:r>
    </w:p>
  </w:footnote>
  <w:footnote w:type="continuationSeparator" w:id="0">
    <w:p w:rsidR="00426ACC" w:rsidRDefault="00426ACC" w:rsidP="00E31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151B"/>
    <w:multiLevelType w:val="hybridMultilevel"/>
    <w:tmpl w:val="E9089F4E"/>
    <w:lvl w:ilvl="0" w:tplc="5DB425F8">
      <w:start w:val="1"/>
      <w:numFmt w:val="decimal"/>
      <w:lvlText w:val="%1."/>
      <w:lvlJc w:val="left"/>
      <w:pPr>
        <w:ind w:left="88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7242FCB"/>
    <w:multiLevelType w:val="hybridMultilevel"/>
    <w:tmpl w:val="D51ADC9E"/>
    <w:lvl w:ilvl="0" w:tplc="6C5EDCF6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EE80349"/>
    <w:multiLevelType w:val="hybridMultilevel"/>
    <w:tmpl w:val="77F67BAE"/>
    <w:lvl w:ilvl="0" w:tplc="00E48942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F09745E"/>
    <w:multiLevelType w:val="hybridMultilevel"/>
    <w:tmpl w:val="37589A0E"/>
    <w:lvl w:ilvl="0" w:tplc="FFFFFFFF">
      <w:start w:val="1"/>
      <w:numFmt w:val="decimal"/>
      <w:lvlText w:val="%1."/>
      <w:lvlJc w:val="left"/>
      <w:pPr>
        <w:ind w:left="1527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23706B"/>
    <w:multiLevelType w:val="hybridMultilevel"/>
    <w:tmpl w:val="CDB8B088"/>
    <w:lvl w:ilvl="0" w:tplc="0B4A7E0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AE46DA"/>
    <w:multiLevelType w:val="hybridMultilevel"/>
    <w:tmpl w:val="A7EEF554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7A8CB1F8">
      <w:start w:val="1"/>
      <w:numFmt w:val="taiwaneseCountingThousand"/>
      <w:lvlText w:val="（%2）"/>
      <w:lvlJc w:val="left"/>
      <w:pPr>
        <w:ind w:left="960" w:hanging="480"/>
      </w:pPr>
      <w:rPr>
        <w:rFonts w:ascii="Times New Roman" w:eastAsia="標楷體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B46F5"/>
    <w:multiLevelType w:val="hybridMultilevel"/>
    <w:tmpl w:val="65E0B6C4"/>
    <w:lvl w:ilvl="0" w:tplc="FFFFFFFF">
      <w:start w:val="1"/>
      <w:numFmt w:val="taiwaneseCountingThousand"/>
      <w:lvlText w:val="(%1)"/>
      <w:lvlJc w:val="left"/>
      <w:pPr>
        <w:ind w:left="784" w:hanging="5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37333A"/>
    <w:multiLevelType w:val="hybridMultilevel"/>
    <w:tmpl w:val="9EF6EFEA"/>
    <w:lvl w:ilvl="0" w:tplc="FFFFFFFF">
      <w:start w:val="1"/>
      <w:numFmt w:val="taiwaneseCountingThousand"/>
      <w:lvlText w:val="(%1)"/>
      <w:lvlJc w:val="left"/>
      <w:pPr>
        <w:ind w:left="784" w:hanging="5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E60491"/>
    <w:multiLevelType w:val="hybridMultilevel"/>
    <w:tmpl w:val="CBD8B102"/>
    <w:lvl w:ilvl="0" w:tplc="FFFFFFFF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FFFFFFFF">
      <w:start w:val="1"/>
      <w:numFmt w:val="decimal"/>
      <w:lvlText w:val="%2."/>
      <w:lvlJc w:val="left"/>
      <w:pPr>
        <w:ind w:left="1527" w:hanging="480"/>
      </w:pPr>
      <w:rPr>
        <w:rFonts w:hint="eastAsia"/>
        <w:color w:val="auto"/>
      </w:rPr>
    </w:lvl>
    <w:lvl w:ilvl="2" w:tplc="FFFFFFFF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1DEE66D1"/>
    <w:multiLevelType w:val="hybridMultilevel"/>
    <w:tmpl w:val="144ACBC2"/>
    <w:lvl w:ilvl="0" w:tplc="2AAC7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436166"/>
    <w:multiLevelType w:val="hybridMultilevel"/>
    <w:tmpl w:val="65E0B6C4"/>
    <w:lvl w:ilvl="0" w:tplc="FFFFFFFF">
      <w:start w:val="1"/>
      <w:numFmt w:val="taiwaneseCountingThousand"/>
      <w:lvlText w:val="(%1)"/>
      <w:lvlJc w:val="left"/>
      <w:pPr>
        <w:ind w:left="784" w:hanging="5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CC77E0"/>
    <w:multiLevelType w:val="hybridMultilevel"/>
    <w:tmpl w:val="29A8998C"/>
    <w:lvl w:ilvl="0" w:tplc="8AEE4B90">
      <w:start w:val="1"/>
      <w:numFmt w:val="decimal"/>
      <w:lvlText w:val="%1."/>
      <w:lvlJc w:val="left"/>
      <w:pPr>
        <w:ind w:left="50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12" w15:restartNumberingAfterBreak="0">
    <w:nsid w:val="24EE0848"/>
    <w:multiLevelType w:val="hybridMultilevel"/>
    <w:tmpl w:val="DFB272B8"/>
    <w:lvl w:ilvl="0" w:tplc="E72C2EC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B3E160F"/>
    <w:multiLevelType w:val="hybridMultilevel"/>
    <w:tmpl w:val="E4F2A568"/>
    <w:lvl w:ilvl="0" w:tplc="0284EEF8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2D0A1011"/>
    <w:multiLevelType w:val="hybridMultilevel"/>
    <w:tmpl w:val="083E8B32"/>
    <w:lvl w:ilvl="0" w:tplc="1436A6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91FDA"/>
    <w:multiLevelType w:val="hybridMultilevel"/>
    <w:tmpl w:val="65E0B6C4"/>
    <w:lvl w:ilvl="0" w:tplc="FFFFFFFF">
      <w:start w:val="1"/>
      <w:numFmt w:val="taiwaneseCountingThousand"/>
      <w:lvlText w:val="(%1)"/>
      <w:lvlJc w:val="left"/>
      <w:pPr>
        <w:ind w:left="784" w:hanging="5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1233FB3"/>
    <w:multiLevelType w:val="hybridMultilevel"/>
    <w:tmpl w:val="DDC8F3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32CE51E2"/>
    <w:multiLevelType w:val="hybridMultilevel"/>
    <w:tmpl w:val="CC9C15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F4DE9B28">
      <w:start w:val="1"/>
      <w:numFmt w:val="taiwaneseCountingThousand"/>
      <w:lvlText w:val="(%2) 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31C648A"/>
    <w:multiLevelType w:val="hybridMultilevel"/>
    <w:tmpl w:val="65E0B6C4"/>
    <w:lvl w:ilvl="0" w:tplc="FFFFFFFF">
      <w:start w:val="1"/>
      <w:numFmt w:val="taiwaneseCountingThousand"/>
      <w:lvlText w:val="(%1)"/>
      <w:lvlJc w:val="left"/>
      <w:pPr>
        <w:ind w:left="784" w:hanging="5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BB13DD"/>
    <w:multiLevelType w:val="hybridMultilevel"/>
    <w:tmpl w:val="6306382C"/>
    <w:lvl w:ilvl="0" w:tplc="5DD06A9A">
      <w:start w:val="1"/>
      <w:numFmt w:val="decimal"/>
      <w:lvlText w:val="%1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3A3E09E1"/>
    <w:multiLevelType w:val="hybridMultilevel"/>
    <w:tmpl w:val="4B7AF07C"/>
    <w:lvl w:ilvl="0" w:tplc="393AC9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AC12CDF"/>
    <w:multiLevelType w:val="hybridMultilevel"/>
    <w:tmpl w:val="CDB8B088"/>
    <w:lvl w:ilvl="0" w:tplc="0B4A7E0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B3E0480"/>
    <w:multiLevelType w:val="hybridMultilevel"/>
    <w:tmpl w:val="9392DA42"/>
    <w:lvl w:ilvl="0" w:tplc="4ED246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FC7F5D"/>
    <w:multiLevelType w:val="hybridMultilevel"/>
    <w:tmpl w:val="D08E73D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42A339D3"/>
    <w:multiLevelType w:val="hybridMultilevel"/>
    <w:tmpl w:val="1D467764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  <w:rPr>
        <w:lang w:val="en-US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8F80414"/>
    <w:multiLevelType w:val="hybridMultilevel"/>
    <w:tmpl w:val="CBD8B102"/>
    <w:lvl w:ilvl="0" w:tplc="FFFFFFFF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FFFFFFFF">
      <w:start w:val="1"/>
      <w:numFmt w:val="decimal"/>
      <w:lvlText w:val="%2."/>
      <w:lvlJc w:val="left"/>
      <w:pPr>
        <w:ind w:left="1200" w:hanging="480"/>
      </w:pPr>
      <w:rPr>
        <w:rFonts w:hint="eastAsia"/>
        <w:color w:val="auto"/>
      </w:rPr>
    </w:lvl>
    <w:lvl w:ilvl="2" w:tplc="FFFFFFFF">
      <w:start w:val="1"/>
      <w:numFmt w:val="lowerRoman"/>
      <w:lvlText w:val="%3."/>
      <w:lvlJc w:val="right"/>
      <w:pPr>
        <w:ind w:left="1680" w:hanging="480"/>
      </w:pPr>
    </w:lvl>
    <w:lvl w:ilvl="3" w:tplc="FFFFFFFF" w:tentative="1">
      <w:start w:val="1"/>
      <w:numFmt w:val="decimal"/>
      <w:lvlText w:val="%4."/>
      <w:lvlJc w:val="left"/>
      <w:pPr>
        <w:ind w:left="21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40" w:hanging="480"/>
      </w:pPr>
    </w:lvl>
    <w:lvl w:ilvl="5" w:tplc="FFFFFFFF" w:tentative="1">
      <w:start w:val="1"/>
      <w:numFmt w:val="lowerRoman"/>
      <w:lvlText w:val="%6."/>
      <w:lvlJc w:val="right"/>
      <w:pPr>
        <w:ind w:left="3120" w:hanging="480"/>
      </w:pPr>
    </w:lvl>
    <w:lvl w:ilvl="6" w:tplc="FFFFFFFF" w:tentative="1">
      <w:start w:val="1"/>
      <w:numFmt w:val="decimal"/>
      <w:lvlText w:val="%7."/>
      <w:lvlJc w:val="left"/>
      <w:pPr>
        <w:ind w:left="36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080" w:hanging="480"/>
      </w:pPr>
    </w:lvl>
    <w:lvl w:ilvl="8" w:tplc="FFFFFFFF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498E1629"/>
    <w:multiLevelType w:val="hybridMultilevel"/>
    <w:tmpl w:val="B45A62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4B471BC8"/>
    <w:multiLevelType w:val="hybridMultilevel"/>
    <w:tmpl w:val="D94E212A"/>
    <w:lvl w:ilvl="0" w:tplc="1B2230BA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8" w15:restartNumberingAfterBreak="0">
    <w:nsid w:val="4EC345C9"/>
    <w:multiLevelType w:val="hybridMultilevel"/>
    <w:tmpl w:val="3A8A2FBC"/>
    <w:lvl w:ilvl="0" w:tplc="CE02C4A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50B03E0C"/>
    <w:multiLevelType w:val="hybridMultilevel"/>
    <w:tmpl w:val="EB025962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480" w:hanging="480"/>
      </w:pPr>
    </w:lvl>
    <w:lvl w:ilvl="2" w:tplc="FFFFFFFF">
      <w:start w:val="1"/>
      <w:numFmt w:val="lowerRoman"/>
      <w:lvlText w:val="%3."/>
      <w:lvlJc w:val="right"/>
      <w:pPr>
        <w:ind w:left="960" w:hanging="480"/>
      </w:pPr>
    </w:lvl>
    <w:lvl w:ilvl="3" w:tplc="FFFFFFFF" w:tentative="1">
      <w:start w:val="1"/>
      <w:numFmt w:val="decimal"/>
      <w:lvlText w:val="%4."/>
      <w:lvlJc w:val="left"/>
      <w:pPr>
        <w:ind w:left="14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1920" w:hanging="480"/>
      </w:pPr>
    </w:lvl>
    <w:lvl w:ilvl="5" w:tplc="FFFFFFFF" w:tentative="1">
      <w:start w:val="1"/>
      <w:numFmt w:val="lowerRoman"/>
      <w:lvlText w:val="%6."/>
      <w:lvlJc w:val="right"/>
      <w:pPr>
        <w:ind w:left="2400" w:hanging="480"/>
      </w:pPr>
    </w:lvl>
    <w:lvl w:ilvl="6" w:tplc="FFFFFFFF" w:tentative="1">
      <w:start w:val="1"/>
      <w:numFmt w:val="decimal"/>
      <w:lvlText w:val="%7."/>
      <w:lvlJc w:val="left"/>
      <w:pPr>
        <w:ind w:left="28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360" w:hanging="480"/>
      </w:pPr>
    </w:lvl>
    <w:lvl w:ilvl="8" w:tplc="FFFFFFFF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30" w15:restartNumberingAfterBreak="0">
    <w:nsid w:val="52110A2C"/>
    <w:multiLevelType w:val="hybridMultilevel"/>
    <w:tmpl w:val="D9D203B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87" w:hanging="480"/>
      </w:pPr>
    </w:lvl>
    <w:lvl w:ilvl="2" w:tplc="0409001B" w:tentative="1">
      <w:start w:val="1"/>
      <w:numFmt w:val="lowerRoman"/>
      <w:lvlText w:val="%3."/>
      <w:lvlJc w:val="right"/>
      <w:pPr>
        <w:ind w:left="393" w:hanging="480"/>
      </w:pPr>
    </w:lvl>
    <w:lvl w:ilvl="3" w:tplc="0409000F" w:tentative="1">
      <w:start w:val="1"/>
      <w:numFmt w:val="decimal"/>
      <w:lvlText w:val="%4."/>
      <w:lvlJc w:val="left"/>
      <w:pPr>
        <w:ind w:left="8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3" w:hanging="480"/>
      </w:pPr>
    </w:lvl>
    <w:lvl w:ilvl="5" w:tplc="0409001B" w:tentative="1">
      <w:start w:val="1"/>
      <w:numFmt w:val="lowerRoman"/>
      <w:lvlText w:val="%6."/>
      <w:lvlJc w:val="right"/>
      <w:pPr>
        <w:ind w:left="1833" w:hanging="480"/>
      </w:pPr>
    </w:lvl>
    <w:lvl w:ilvl="6" w:tplc="0409000F" w:tentative="1">
      <w:start w:val="1"/>
      <w:numFmt w:val="decimal"/>
      <w:lvlText w:val="%7."/>
      <w:lvlJc w:val="left"/>
      <w:pPr>
        <w:ind w:left="23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3" w:hanging="480"/>
      </w:pPr>
    </w:lvl>
    <w:lvl w:ilvl="8" w:tplc="0409001B" w:tentative="1">
      <w:start w:val="1"/>
      <w:numFmt w:val="lowerRoman"/>
      <w:lvlText w:val="%9."/>
      <w:lvlJc w:val="right"/>
      <w:pPr>
        <w:ind w:left="3273" w:hanging="480"/>
      </w:pPr>
    </w:lvl>
  </w:abstractNum>
  <w:abstractNum w:abstractNumId="31" w15:restartNumberingAfterBreak="0">
    <w:nsid w:val="5B631DE5"/>
    <w:multiLevelType w:val="hybridMultilevel"/>
    <w:tmpl w:val="9EF6EFEA"/>
    <w:lvl w:ilvl="0" w:tplc="FFFFFFFF">
      <w:start w:val="1"/>
      <w:numFmt w:val="taiwaneseCountingThousand"/>
      <w:lvlText w:val="(%1)"/>
      <w:lvlJc w:val="left"/>
      <w:pPr>
        <w:ind w:left="784" w:hanging="5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C8D6580"/>
    <w:multiLevelType w:val="hybridMultilevel"/>
    <w:tmpl w:val="9EA49136"/>
    <w:lvl w:ilvl="0" w:tplc="D09CB12E">
      <w:start w:val="1"/>
      <w:numFmt w:val="decimal"/>
      <w:lvlText w:val="%1."/>
      <w:lvlJc w:val="left"/>
      <w:pPr>
        <w:ind w:left="-21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3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8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44" w:hanging="480"/>
      </w:pPr>
      <w:rPr>
        <w:rFonts w:cs="Times New Roman"/>
      </w:rPr>
    </w:lvl>
  </w:abstractNum>
  <w:abstractNum w:abstractNumId="33" w15:restartNumberingAfterBreak="0">
    <w:nsid w:val="5DB22D44"/>
    <w:multiLevelType w:val="hybridMultilevel"/>
    <w:tmpl w:val="E2D832D0"/>
    <w:lvl w:ilvl="0" w:tplc="AF9ED9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9B032E"/>
    <w:multiLevelType w:val="hybridMultilevel"/>
    <w:tmpl w:val="543A9B9E"/>
    <w:lvl w:ilvl="0" w:tplc="9F1EB4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5D74462"/>
    <w:multiLevelType w:val="hybridMultilevel"/>
    <w:tmpl w:val="1E028102"/>
    <w:lvl w:ilvl="0" w:tplc="CC6E4BC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6" w15:restartNumberingAfterBreak="0">
    <w:nsid w:val="667030AF"/>
    <w:multiLevelType w:val="hybridMultilevel"/>
    <w:tmpl w:val="65886E68"/>
    <w:lvl w:ilvl="0" w:tplc="41FCB97C">
      <w:start w:val="1"/>
      <w:numFmt w:val="decimal"/>
      <w:lvlText w:val="(%1)"/>
      <w:lvlJc w:val="left"/>
      <w:pPr>
        <w:ind w:left="88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7" w15:restartNumberingAfterBreak="0">
    <w:nsid w:val="690653C9"/>
    <w:multiLevelType w:val="hybridMultilevel"/>
    <w:tmpl w:val="0CE4CCAA"/>
    <w:lvl w:ilvl="0" w:tplc="6C5EDCF6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DB1D44"/>
    <w:multiLevelType w:val="hybridMultilevel"/>
    <w:tmpl w:val="11B80990"/>
    <w:lvl w:ilvl="0" w:tplc="FB8A7544">
      <w:start w:val="1"/>
      <w:numFmt w:val="taiwaneseCountingThousand"/>
      <w:lvlText w:val="(%1)"/>
      <w:lvlJc w:val="left"/>
      <w:pPr>
        <w:ind w:left="1077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  <w:rPr>
        <w:rFonts w:cs="Times New Roman"/>
      </w:rPr>
    </w:lvl>
  </w:abstractNum>
  <w:abstractNum w:abstractNumId="39" w15:restartNumberingAfterBreak="0">
    <w:nsid w:val="73154DC7"/>
    <w:multiLevelType w:val="hybridMultilevel"/>
    <w:tmpl w:val="CDB8B088"/>
    <w:lvl w:ilvl="0" w:tplc="0B4A7E0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B6F77"/>
    <w:multiLevelType w:val="hybridMultilevel"/>
    <w:tmpl w:val="4A10A574"/>
    <w:lvl w:ilvl="0" w:tplc="E646D1F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6"/>
  </w:num>
  <w:num w:numId="3">
    <w:abstractNumId w:val="23"/>
  </w:num>
  <w:num w:numId="4">
    <w:abstractNumId w:val="2"/>
  </w:num>
  <w:num w:numId="5">
    <w:abstractNumId w:val="13"/>
  </w:num>
  <w:num w:numId="6">
    <w:abstractNumId w:val="38"/>
  </w:num>
  <w:num w:numId="7">
    <w:abstractNumId w:val="36"/>
  </w:num>
  <w:num w:numId="8">
    <w:abstractNumId w:val="0"/>
  </w:num>
  <w:num w:numId="9">
    <w:abstractNumId w:val="28"/>
  </w:num>
  <w:num w:numId="10">
    <w:abstractNumId w:val="26"/>
  </w:num>
  <w:num w:numId="11">
    <w:abstractNumId w:val="32"/>
  </w:num>
  <w:num w:numId="12">
    <w:abstractNumId w:val="11"/>
  </w:num>
  <w:num w:numId="13">
    <w:abstractNumId w:val="5"/>
  </w:num>
  <w:num w:numId="14">
    <w:abstractNumId w:val="14"/>
  </w:num>
  <w:num w:numId="15">
    <w:abstractNumId w:val="1"/>
  </w:num>
  <w:num w:numId="16">
    <w:abstractNumId w:val="37"/>
  </w:num>
  <w:num w:numId="17">
    <w:abstractNumId w:val="22"/>
  </w:num>
  <w:num w:numId="18">
    <w:abstractNumId w:val="34"/>
  </w:num>
  <w:num w:numId="1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29"/>
  </w:num>
  <w:num w:numId="24">
    <w:abstractNumId w:val="25"/>
  </w:num>
  <w:num w:numId="25">
    <w:abstractNumId w:val="27"/>
  </w:num>
  <w:num w:numId="26">
    <w:abstractNumId w:val="8"/>
  </w:num>
  <w:num w:numId="27">
    <w:abstractNumId w:val="3"/>
  </w:num>
  <w:num w:numId="28">
    <w:abstractNumId w:val="33"/>
  </w:num>
  <w:num w:numId="29">
    <w:abstractNumId w:val="30"/>
  </w:num>
  <w:num w:numId="30">
    <w:abstractNumId w:val="17"/>
  </w:num>
  <w:num w:numId="31">
    <w:abstractNumId w:val="18"/>
  </w:num>
  <w:num w:numId="32">
    <w:abstractNumId w:val="35"/>
  </w:num>
  <w:num w:numId="33">
    <w:abstractNumId w:val="15"/>
  </w:num>
  <w:num w:numId="34">
    <w:abstractNumId w:val="24"/>
  </w:num>
  <w:num w:numId="35">
    <w:abstractNumId w:val="6"/>
  </w:num>
  <w:num w:numId="36">
    <w:abstractNumId w:val="10"/>
  </w:num>
  <w:num w:numId="37">
    <w:abstractNumId w:val="31"/>
  </w:num>
  <w:num w:numId="38">
    <w:abstractNumId w:val="7"/>
  </w:num>
  <w:num w:numId="39">
    <w:abstractNumId w:val="40"/>
  </w:num>
  <w:num w:numId="40">
    <w:abstractNumId w:val="20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BAC"/>
    <w:rsid w:val="00022F15"/>
    <w:rsid w:val="00030A6A"/>
    <w:rsid w:val="0003451D"/>
    <w:rsid w:val="00052832"/>
    <w:rsid w:val="00060225"/>
    <w:rsid w:val="000741B0"/>
    <w:rsid w:val="00074F04"/>
    <w:rsid w:val="00090E87"/>
    <w:rsid w:val="00097E03"/>
    <w:rsid w:val="000A72C7"/>
    <w:rsid w:val="000F1AA9"/>
    <w:rsid w:val="000F4181"/>
    <w:rsid w:val="0010522A"/>
    <w:rsid w:val="00106BA9"/>
    <w:rsid w:val="00116A15"/>
    <w:rsid w:val="00117808"/>
    <w:rsid w:val="001351C2"/>
    <w:rsid w:val="001375D0"/>
    <w:rsid w:val="00137DCD"/>
    <w:rsid w:val="00142A3C"/>
    <w:rsid w:val="00150730"/>
    <w:rsid w:val="00154982"/>
    <w:rsid w:val="00172752"/>
    <w:rsid w:val="00175A94"/>
    <w:rsid w:val="00185562"/>
    <w:rsid w:val="001942FA"/>
    <w:rsid w:val="001B4376"/>
    <w:rsid w:val="001B4C55"/>
    <w:rsid w:val="001B69E1"/>
    <w:rsid w:val="001B7E1D"/>
    <w:rsid w:val="001C4B4B"/>
    <w:rsid w:val="001C4DB3"/>
    <w:rsid w:val="001F3D25"/>
    <w:rsid w:val="001F50F1"/>
    <w:rsid w:val="001F5255"/>
    <w:rsid w:val="00202F9A"/>
    <w:rsid w:val="00205137"/>
    <w:rsid w:val="002058FD"/>
    <w:rsid w:val="002109C8"/>
    <w:rsid w:val="00234617"/>
    <w:rsid w:val="002349FB"/>
    <w:rsid w:val="0024620E"/>
    <w:rsid w:val="00255042"/>
    <w:rsid w:val="00262AE2"/>
    <w:rsid w:val="002677C2"/>
    <w:rsid w:val="0027054C"/>
    <w:rsid w:val="00271922"/>
    <w:rsid w:val="002A008E"/>
    <w:rsid w:val="002A2CB5"/>
    <w:rsid w:val="002A5E7F"/>
    <w:rsid w:val="002B4147"/>
    <w:rsid w:val="002B49B5"/>
    <w:rsid w:val="002C1EA6"/>
    <w:rsid w:val="002C7D81"/>
    <w:rsid w:val="002D1206"/>
    <w:rsid w:val="002D6E6D"/>
    <w:rsid w:val="002E0C83"/>
    <w:rsid w:val="002F48EE"/>
    <w:rsid w:val="00300E84"/>
    <w:rsid w:val="00311656"/>
    <w:rsid w:val="00342040"/>
    <w:rsid w:val="0035619F"/>
    <w:rsid w:val="00364639"/>
    <w:rsid w:val="003673AD"/>
    <w:rsid w:val="003A52A2"/>
    <w:rsid w:val="003A5BB6"/>
    <w:rsid w:val="003C3656"/>
    <w:rsid w:val="003C576E"/>
    <w:rsid w:val="003D2251"/>
    <w:rsid w:val="00400BB4"/>
    <w:rsid w:val="004115C8"/>
    <w:rsid w:val="0042694A"/>
    <w:rsid w:val="00426ACC"/>
    <w:rsid w:val="0042749D"/>
    <w:rsid w:val="00464278"/>
    <w:rsid w:val="00476335"/>
    <w:rsid w:val="004837AB"/>
    <w:rsid w:val="0048389C"/>
    <w:rsid w:val="00487EDC"/>
    <w:rsid w:val="00492430"/>
    <w:rsid w:val="004C4F2A"/>
    <w:rsid w:val="004C64A2"/>
    <w:rsid w:val="004C678C"/>
    <w:rsid w:val="004D4837"/>
    <w:rsid w:val="004D48C3"/>
    <w:rsid w:val="004D593D"/>
    <w:rsid w:val="004E6195"/>
    <w:rsid w:val="004F47EE"/>
    <w:rsid w:val="0050030D"/>
    <w:rsid w:val="00500C78"/>
    <w:rsid w:val="00502F49"/>
    <w:rsid w:val="005136F1"/>
    <w:rsid w:val="00535CF8"/>
    <w:rsid w:val="00537790"/>
    <w:rsid w:val="0054535B"/>
    <w:rsid w:val="00580F4A"/>
    <w:rsid w:val="0059390F"/>
    <w:rsid w:val="005A4B5A"/>
    <w:rsid w:val="005B666F"/>
    <w:rsid w:val="005E47F2"/>
    <w:rsid w:val="005E65FA"/>
    <w:rsid w:val="005F2DF7"/>
    <w:rsid w:val="005F4480"/>
    <w:rsid w:val="00601A82"/>
    <w:rsid w:val="006050F5"/>
    <w:rsid w:val="00605F9B"/>
    <w:rsid w:val="006104AC"/>
    <w:rsid w:val="00617277"/>
    <w:rsid w:val="0064515C"/>
    <w:rsid w:val="00650CA9"/>
    <w:rsid w:val="0065729C"/>
    <w:rsid w:val="00663C30"/>
    <w:rsid w:val="006709DF"/>
    <w:rsid w:val="0067226B"/>
    <w:rsid w:val="00697127"/>
    <w:rsid w:val="006C73FA"/>
    <w:rsid w:val="006D353A"/>
    <w:rsid w:val="006E1359"/>
    <w:rsid w:val="006E534D"/>
    <w:rsid w:val="006E6409"/>
    <w:rsid w:val="006E7D4F"/>
    <w:rsid w:val="00707FDD"/>
    <w:rsid w:val="00720BF0"/>
    <w:rsid w:val="00733A10"/>
    <w:rsid w:val="0073677D"/>
    <w:rsid w:val="00754234"/>
    <w:rsid w:val="007635EC"/>
    <w:rsid w:val="007979AE"/>
    <w:rsid w:val="00797DB1"/>
    <w:rsid w:val="007B25C2"/>
    <w:rsid w:val="007C0322"/>
    <w:rsid w:val="007D56FD"/>
    <w:rsid w:val="007D5AA4"/>
    <w:rsid w:val="007F4582"/>
    <w:rsid w:val="008010E4"/>
    <w:rsid w:val="00807006"/>
    <w:rsid w:val="00811A7A"/>
    <w:rsid w:val="00835337"/>
    <w:rsid w:val="0088032A"/>
    <w:rsid w:val="00882535"/>
    <w:rsid w:val="00887036"/>
    <w:rsid w:val="00891132"/>
    <w:rsid w:val="008A49C7"/>
    <w:rsid w:val="008B4877"/>
    <w:rsid w:val="008C1873"/>
    <w:rsid w:val="008E0124"/>
    <w:rsid w:val="00913909"/>
    <w:rsid w:val="009437E4"/>
    <w:rsid w:val="00957DCF"/>
    <w:rsid w:val="00964F67"/>
    <w:rsid w:val="00970367"/>
    <w:rsid w:val="00972011"/>
    <w:rsid w:val="0097345F"/>
    <w:rsid w:val="00996E79"/>
    <w:rsid w:val="009976F1"/>
    <w:rsid w:val="009B31AB"/>
    <w:rsid w:val="009D5600"/>
    <w:rsid w:val="009D5BB2"/>
    <w:rsid w:val="009F12F6"/>
    <w:rsid w:val="009F54AA"/>
    <w:rsid w:val="009F5613"/>
    <w:rsid w:val="00A07E2B"/>
    <w:rsid w:val="00A166AD"/>
    <w:rsid w:val="00A2087D"/>
    <w:rsid w:val="00A35C94"/>
    <w:rsid w:val="00A37836"/>
    <w:rsid w:val="00A47A8C"/>
    <w:rsid w:val="00A50916"/>
    <w:rsid w:val="00A53CDC"/>
    <w:rsid w:val="00A67DA1"/>
    <w:rsid w:val="00A75FF4"/>
    <w:rsid w:val="00A77840"/>
    <w:rsid w:val="00A956B3"/>
    <w:rsid w:val="00AB0B8A"/>
    <w:rsid w:val="00AB294D"/>
    <w:rsid w:val="00AC4DCB"/>
    <w:rsid w:val="00AE1EDF"/>
    <w:rsid w:val="00AE7010"/>
    <w:rsid w:val="00B16BAC"/>
    <w:rsid w:val="00B23D90"/>
    <w:rsid w:val="00B327A9"/>
    <w:rsid w:val="00B50472"/>
    <w:rsid w:val="00B52ECB"/>
    <w:rsid w:val="00B74080"/>
    <w:rsid w:val="00B76F73"/>
    <w:rsid w:val="00B84ED8"/>
    <w:rsid w:val="00B879BD"/>
    <w:rsid w:val="00B95674"/>
    <w:rsid w:val="00BA1FD7"/>
    <w:rsid w:val="00BB224F"/>
    <w:rsid w:val="00BB30B1"/>
    <w:rsid w:val="00BC1219"/>
    <w:rsid w:val="00BE3F71"/>
    <w:rsid w:val="00BF4D7F"/>
    <w:rsid w:val="00BF7D39"/>
    <w:rsid w:val="00C07C8B"/>
    <w:rsid w:val="00C11732"/>
    <w:rsid w:val="00C316C8"/>
    <w:rsid w:val="00C32152"/>
    <w:rsid w:val="00C37A61"/>
    <w:rsid w:val="00C52727"/>
    <w:rsid w:val="00C577A6"/>
    <w:rsid w:val="00C61D2A"/>
    <w:rsid w:val="00C96CA4"/>
    <w:rsid w:val="00CE7DE8"/>
    <w:rsid w:val="00CF1CCA"/>
    <w:rsid w:val="00D058C0"/>
    <w:rsid w:val="00D1303C"/>
    <w:rsid w:val="00D13786"/>
    <w:rsid w:val="00D25B13"/>
    <w:rsid w:val="00D347D5"/>
    <w:rsid w:val="00D451A5"/>
    <w:rsid w:val="00D47340"/>
    <w:rsid w:val="00D57991"/>
    <w:rsid w:val="00D616B0"/>
    <w:rsid w:val="00D6466C"/>
    <w:rsid w:val="00D81106"/>
    <w:rsid w:val="00D911FA"/>
    <w:rsid w:val="00D94E15"/>
    <w:rsid w:val="00DA5F4A"/>
    <w:rsid w:val="00DA6DF5"/>
    <w:rsid w:val="00DB0520"/>
    <w:rsid w:val="00DB46BB"/>
    <w:rsid w:val="00DC0D0D"/>
    <w:rsid w:val="00DC12B1"/>
    <w:rsid w:val="00DD35FD"/>
    <w:rsid w:val="00DE172E"/>
    <w:rsid w:val="00DE4D7D"/>
    <w:rsid w:val="00DF130C"/>
    <w:rsid w:val="00DF6A6F"/>
    <w:rsid w:val="00DF72D7"/>
    <w:rsid w:val="00E000C9"/>
    <w:rsid w:val="00E2084D"/>
    <w:rsid w:val="00E208E1"/>
    <w:rsid w:val="00E3128F"/>
    <w:rsid w:val="00E42116"/>
    <w:rsid w:val="00E51054"/>
    <w:rsid w:val="00E55405"/>
    <w:rsid w:val="00E56CA0"/>
    <w:rsid w:val="00E601CD"/>
    <w:rsid w:val="00E715E4"/>
    <w:rsid w:val="00E77A57"/>
    <w:rsid w:val="00E85A0F"/>
    <w:rsid w:val="00E87FF7"/>
    <w:rsid w:val="00EA351F"/>
    <w:rsid w:val="00EC57B3"/>
    <w:rsid w:val="00ED2A91"/>
    <w:rsid w:val="00ED7752"/>
    <w:rsid w:val="00EE3EB2"/>
    <w:rsid w:val="00EF2C1F"/>
    <w:rsid w:val="00EF6D9B"/>
    <w:rsid w:val="00F07CBC"/>
    <w:rsid w:val="00F1199E"/>
    <w:rsid w:val="00F12043"/>
    <w:rsid w:val="00F25A3B"/>
    <w:rsid w:val="00F274DF"/>
    <w:rsid w:val="00F306AD"/>
    <w:rsid w:val="00F42188"/>
    <w:rsid w:val="00F46686"/>
    <w:rsid w:val="00F636E5"/>
    <w:rsid w:val="00F63A85"/>
    <w:rsid w:val="00F64D92"/>
    <w:rsid w:val="00F77496"/>
    <w:rsid w:val="00F818BC"/>
    <w:rsid w:val="00F85ECA"/>
    <w:rsid w:val="00F951D5"/>
    <w:rsid w:val="00F978D4"/>
    <w:rsid w:val="00FA1FE9"/>
    <w:rsid w:val="00FC417C"/>
    <w:rsid w:val="00FE2EC1"/>
    <w:rsid w:val="00FE4372"/>
    <w:rsid w:val="00FF01E1"/>
    <w:rsid w:val="00FF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3430446"/>
  <w15:docId w15:val="{E407FE61-9699-430F-B0CC-5C379CEE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7E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31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E3128F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E31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E3128F"/>
    <w:rPr>
      <w:rFonts w:cs="Times New Roman"/>
      <w:sz w:val="20"/>
      <w:szCs w:val="20"/>
    </w:rPr>
  </w:style>
  <w:style w:type="character" w:styleId="a7">
    <w:name w:val="Hyperlink"/>
    <w:uiPriority w:val="99"/>
    <w:rsid w:val="004115C8"/>
    <w:rPr>
      <w:rFonts w:cs="Times New Roman"/>
      <w:color w:val="0000FF"/>
      <w:u w:val="single"/>
    </w:rPr>
  </w:style>
  <w:style w:type="paragraph" w:styleId="a8">
    <w:name w:val="List Paragraph"/>
    <w:basedOn w:val="a"/>
    <w:link w:val="a9"/>
    <w:uiPriority w:val="34"/>
    <w:qFormat/>
    <w:rsid w:val="008E0124"/>
    <w:pPr>
      <w:ind w:leftChars="200" w:left="480"/>
    </w:pPr>
  </w:style>
  <w:style w:type="paragraph" w:styleId="aa">
    <w:name w:val="Balloon Text"/>
    <w:basedOn w:val="a"/>
    <w:link w:val="ab"/>
    <w:uiPriority w:val="99"/>
    <w:semiHidden/>
    <w:rsid w:val="00030A6A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030A6A"/>
    <w:rPr>
      <w:rFonts w:ascii="Cambria" w:eastAsia="新細明體" w:hAnsi="Cambria" w:cs="Times New Roman"/>
      <w:sz w:val="18"/>
      <w:szCs w:val="18"/>
    </w:rPr>
  </w:style>
  <w:style w:type="table" w:styleId="ac">
    <w:name w:val="Table Grid"/>
    <w:basedOn w:val="a1"/>
    <w:uiPriority w:val="59"/>
    <w:rsid w:val="00957D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清單段落 字元"/>
    <w:link w:val="a8"/>
    <w:uiPriority w:val="34"/>
    <w:locked/>
    <w:rsid w:val="003A5BB6"/>
    <w:rPr>
      <w:kern w:val="2"/>
      <w:sz w:val="24"/>
      <w:szCs w:val="22"/>
    </w:rPr>
  </w:style>
  <w:style w:type="table" w:styleId="5-2">
    <w:name w:val="Grid Table 5 Dark Accent 2"/>
    <w:basedOn w:val="a1"/>
    <w:uiPriority w:val="50"/>
    <w:rsid w:val="004C4F2A"/>
    <w:pPr>
      <w:autoSpaceDN w:val="0"/>
      <w:textAlignment w:val="baseline"/>
    </w:pPr>
    <w:rPr>
      <w:kern w:val="3"/>
      <w:sz w:val="24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79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FF526-EC78-42D0-ADC0-850C7D9CC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國立彰化師範大學附屬高級工業職業學校</dc:title>
  <dc:creator>user</dc:creator>
  <cp:lastModifiedBy>user</cp:lastModifiedBy>
  <cp:revision>3</cp:revision>
  <cp:lastPrinted>2021-06-28T06:54:00Z</cp:lastPrinted>
  <dcterms:created xsi:type="dcterms:W3CDTF">2022-11-29T07:12:00Z</dcterms:created>
  <dcterms:modified xsi:type="dcterms:W3CDTF">2022-11-29T07:15:00Z</dcterms:modified>
</cp:coreProperties>
</file>