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28E" w:rsidRDefault="0018551B">
      <w:pPr>
        <w:jc w:val="both"/>
        <w:rPr>
          <w:rFonts w:ascii="標楷體" w:eastAsia="標楷體" w:hAnsi="標楷體"/>
          <w:color w:val="000000"/>
          <w:sz w:val="40"/>
          <w:szCs w:val="40"/>
        </w:rPr>
      </w:pPr>
      <w:bookmarkStart w:id="0" w:name="_GoBack"/>
      <w:bookmarkEnd w:id="0"/>
      <w:r>
        <w:rPr>
          <w:rFonts w:ascii="標楷體" w:eastAsia="標楷體" w:hAnsi="標楷體"/>
          <w:color w:val="000000"/>
          <w:sz w:val="40"/>
          <w:szCs w:val="40"/>
        </w:rPr>
        <w:t>兒童及少年性剝削防制條例施行細則修正條文</w:t>
      </w:r>
    </w:p>
    <w:p w:rsidR="005B528E" w:rsidRDefault="0018551B">
      <w:pPr>
        <w:spacing w:line="460" w:lineRule="exact"/>
        <w:ind w:left="1120" w:hanging="1120"/>
      </w:pPr>
      <w:r>
        <w:rPr>
          <w:rFonts w:ascii="標楷體" w:eastAsia="標楷體" w:hAnsi="標楷體"/>
          <w:kern w:val="0"/>
          <w:sz w:val="28"/>
          <w:szCs w:val="28"/>
        </w:rPr>
        <w:t>第</w:t>
      </w:r>
      <w:r>
        <w:rPr>
          <w:rFonts w:ascii="標楷體" w:eastAsia="標楷體" w:hAnsi="標楷體"/>
          <w:kern w:val="0"/>
          <w:sz w:val="28"/>
          <w:szCs w:val="28"/>
        </w:rPr>
        <w:t xml:space="preserve"> </w:t>
      </w:r>
      <w:r>
        <w:rPr>
          <w:rFonts w:ascii="標楷體" w:eastAsia="標楷體" w:hAnsi="標楷體"/>
          <w:kern w:val="0"/>
          <w:sz w:val="28"/>
          <w:szCs w:val="28"/>
        </w:rPr>
        <w:t>一</w:t>
      </w:r>
      <w:r>
        <w:rPr>
          <w:rFonts w:ascii="標楷體" w:eastAsia="標楷體" w:hAnsi="標楷體"/>
          <w:kern w:val="0"/>
          <w:sz w:val="28"/>
          <w:szCs w:val="28"/>
        </w:rPr>
        <w:t xml:space="preserve"> </w:t>
      </w:r>
      <w:r>
        <w:rPr>
          <w:rFonts w:ascii="標楷體" w:eastAsia="標楷體" w:hAnsi="標楷體"/>
          <w:kern w:val="0"/>
          <w:sz w:val="28"/>
          <w:szCs w:val="28"/>
        </w:rPr>
        <w:t>條</w:t>
      </w:r>
      <w:r>
        <w:rPr>
          <w:rFonts w:ascii="標楷體" w:eastAsia="標楷體" w:hAnsi="標楷體"/>
          <w:kern w:val="0"/>
          <w:sz w:val="28"/>
          <w:szCs w:val="28"/>
        </w:rPr>
        <w:t xml:space="preserve">    </w:t>
      </w:r>
      <w:r>
        <w:rPr>
          <w:rFonts w:ascii="標楷體" w:eastAsia="標楷體" w:hAnsi="標楷體"/>
          <w:kern w:val="0"/>
          <w:sz w:val="28"/>
          <w:szCs w:val="28"/>
        </w:rPr>
        <w:t>本細則依兒童及少年性剝削防制條例（以下簡稱本條例）第五十四條規定訂定之。</w:t>
      </w:r>
    </w:p>
    <w:p w:rsidR="005B528E" w:rsidRDefault="0018551B">
      <w:pPr>
        <w:spacing w:line="460" w:lineRule="exact"/>
        <w:ind w:left="1134" w:hanging="1134"/>
      </w:pPr>
      <w:r>
        <w:rPr>
          <w:rFonts w:ascii="標楷體" w:eastAsia="標楷體" w:hAnsi="標楷體"/>
          <w:spacing w:val="70"/>
          <w:kern w:val="0"/>
          <w:sz w:val="28"/>
          <w:szCs w:val="28"/>
        </w:rPr>
        <w:t>第二</w:t>
      </w:r>
      <w:r>
        <w:rPr>
          <w:rFonts w:ascii="標楷體" w:eastAsia="標楷體" w:hAnsi="標楷體"/>
          <w:kern w:val="0"/>
          <w:sz w:val="28"/>
          <w:szCs w:val="28"/>
        </w:rPr>
        <w:t>條</w:t>
      </w:r>
      <w:r>
        <w:rPr>
          <w:rFonts w:ascii="標楷體" w:eastAsia="標楷體" w:hAnsi="標楷體"/>
          <w:kern w:val="0"/>
          <w:sz w:val="28"/>
          <w:szCs w:val="28"/>
        </w:rPr>
        <w:t xml:space="preserve">    </w:t>
      </w:r>
      <w:r>
        <w:rPr>
          <w:rFonts w:ascii="標楷體" w:eastAsia="標楷體" w:hAnsi="標楷體"/>
          <w:kern w:val="0"/>
          <w:sz w:val="28"/>
          <w:szCs w:val="28"/>
        </w:rPr>
        <w:t>受理本條例第七條第二項通報之機關或人員，對通報人之身分資料應另行封存，不得附入移送法院審理之文書內。</w:t>
      </w:r>
    </w:p>
    <w:p w:rsidR="005B528E" w:rsidRDefault="0018551B">
      <w:pPr>
        <w:spacing w:line="460" w:lineRule="exact"/>
        <w:ind w:left="1134" w:hanging="1134"/>
      </w:pPr>
      <w:r>
        <w:rPr>
          <w:rFonts w:ascii="標楷體" w:eastAsia="標楷體" w:hAnsi="標楷體"/>
          <w:spacing w:val="70"/>
          <w:kern w:val="0"/>
          <w:sz w:val="28"/>
          <w:szCs w:val="28"/>
        </w:rPr>
        <w:t>第三</w:t>
      </w:r>
      <w:r>
        <w:rPr>
          <w:rFonts w:ascii="標楷體" w:eastAsia="標楷體" w:hAnsi="標楷體"/>
          <w:kern w:val="0"/>
          <w:sz w:val="28"/>
          <w:szCs w:val="28"/>
        </w:rPr>
        <w:t>條</w:t>
      </w:r>
      <w:r>
        <w:rPr>
          <w:rFonts w:ascii="標楷體" w:eastAsia="標楷體" w:hAnsi="標楷體"/>
          <w:kern w:val="0"/>
          <w:sz w:val="28"/>
          <w:szCs w:val="28"/>
        </w:rPr>
        <w:t xml:space="preserve">    </w:t>
      </w:r>
      <w:r>
        <w:rPr>
          <w:rFonts w:ascii="標楷體" w:eastAsia="標楷體" w:hAnsi="標楷體"/>
          <w:kern w:val="0"/>
          <w:sz w:val="28"/>
          <w:szCs w:val="28"/>
        </w:rPr>
        <w:t>本條例所定直轄市、縣（市）主管機關，為受理通報之直轄市、縣（市）主管機關。但有下列情形之一者，從其規定：</w:t>
      </w:r>
    </w:p>
    <w:p w:rsidR="005B528E" w:rsidRDefault="0018551B">
      <w:pPr>
        <w:spacing w:line="460" w:lineRule="exact"/>
        <w:ind w:left="2169" w:hanging="470"/>
        <w:jc w:val="both"/>
        <w:rPr>
          <w:rFonts w:ascii="標楷體" w:eastAsia="標楷體" w:hAnsi="標楷體"/>
          <w:kern w:val="0"/>
          <w:sz w:val="28"/>
          <w:szCs w:val="28"/>
        </w:rPr>
      </w:pPr>
      <w:r>
        <w:rPr>
          <w:rFonts w:ascii="標楷體" w:eastAsia="標楷體" w:hAnsi="標楷體"/>
          <w:kern w:val="0"/>
          <w:sz w:val="28"/>
          <w:szCs w:val="28"/>
        </w:rPr>
        <w:t>一、同一被害人通報案件有二以上直轄市、縣（市）主管機關受理：被害人居所地之直轄市、縣（市）主管機關。</w:t>
      </w:r>
    </w:p>
    <w:p w:rsidR="005B528E" w:rsidRDefault="0018551B">
      <w:pPr>
        <w:spacing w:line="460" w:lineRule="exact"/>
        <w:ind w:left="2169" w:hanging="470"/>
        <w:jc w:val="both"/>
        <w:rPr>
          <w:rFonts w:ascii="標楷體" w:eastAsia="標楷體" w:hAnsi="標楷體"/>
          <w:kern w:val="0"/>
          <w:sz w:val="28"/>
          <w:szCs w:val="28"/>
        </w:rPr>
      </w:pPr>
      <w:r>
        <w:rPr>
          <w:rFonts w:ascii="標楷體" w:eastAsia="標楷體" w:hAnsi="標楷體"/>
          <w:kern w:val="0"/>
          <w:sz w:val="28"/>
          <w:szCs w:val="28"/>
        </w:rPr>
        <w:t>二、被害人有立即救援、就醫診療、驗傷、取得證據、陪同詢</w:t>
      </w:r>
      <w:r>
        <w:rPr>
          <w:rFonts w:ascii="標楷體" w:eastAsia="標楷體" w:hAnsi="標楷體"/>
          <w:kern w:val="0"/>
          <w:sz w:val="28"/>
          <w:szCs w:val="28"/>
        </w:rPr>
        <w:t>(</w:t>
      </w:r>
      <w:r>
        <w:rPr>
          <w:rFonts w:ascii="標楷體" w:eastAsia="標楷體" w:hAnsi="標楷體"/>
          <w:kern w:val="0"/>
          <w:sz w:val="28"/>
          <w:szCs w:val="28"/>
        </w:rPr>
        <w:t>訊</w:t>
      </w:r>
      <w:r>
        <w:rPr>
          <w:rFonts w:ascii="標楷體" w:eastAsia="標楷體" w:hAnsi="標楷體"/>
          <w:kern w:val="0"/>
          <w:sz w:val="28"/>
          <w:szCs w:val="28"/>
        </w:rPr>
        <w:t>)</w:t>
      </w:r>
      <w:r>
        <w:rPr>
          <w:rFonts w:ascii="標楷體" w:eastAsia="標楷體" w:hAnsi="標楷體"/>
          <w:kern w:val="0"/>
          <w:sz w:val="28"/>
          <w:szCs w:val="28"/>
        </w:rPr>
        <w:t>問、評估保護安置之緊急情形：被害人所在地之直轄市、縣（市）主管機關。</w:t>
      </w:r>
    </w:p>
    <w:p w:rsidR="005B528E" w:rsidRDefault="0018551B">
      <w:pPr>
        <w:spacing w:line="460" w:lineRule="exact"/>
        <w:ind w:left="2169" w:hanging="470"/>
        <w:jc w:val="both"/>
        <w:rPr>
          <w:rFonts w:ascii="標楷體" w:eastAsia="標楷體" w:hAnsi="標楷體"/>
          <w:kern w:val="0"/>
          <w:sz w:val="28"/>
          <w:szCs w:val="28"/>
        </w:rPr>
      </w:pPr>
      <w:r>
        <w:rPr>
          <w:rFonts w:ascii="標楷體" w:eastAsia="標楷體" w:hAnsi="標楷體"/>
          <w:kern w:val="0"/>
          <w:sz w:val="28"/>
          <w:szCs w:val="28"/>
        </w:rPr>
        <w:t>三、被害人安置、醫療及相關費用之支付：被害人戶籍地之直轄市、縣（市）主管機關。</w:t>
      </w:r>
    </w:p>
    <w:p w:rsidR="005B528E" w:rsidRDefault="0018551B">
      <w:pPr>
        <w:spacing w:line="460" w:lineRule="exact"/>
        <w:ind w:left="1133" w:firstLine="560"/>
        <w:rPr>
          <w:rFonts w:ascii="標楷體" w:eastAsia="標楷體" w:hAnsi="標楷體"/>
          <w:kern w:val="0"/>
          <w:sz w:val="28"/>
          <w:szCs w:val="28"/>
        </w:rPr>
      </w:pPr>
      <w:r>
        <w:rPr>
          <w:rFonts w:ascii="標楷體" w:eastAsia="標楷體" w:hAnsi="標楷體"/>
          <w:kern w:val="0"/>
          <w:sz w:val="28"/>
          <w:szCs w:val="28"/>
        </w:rPr>
        <w:t>受理通報之直轄市、縣（市）主管機關得因案件個案需要，經協商後移轉由被害人之法定代理人居所地之直轄市、縣（市）主管機關為後續處置。</w:t>
      </w:r>
    </w:p>
    <w:p w:rsidR="005B528E" w:rsidRDefault="0018551B">
      <w:pPr>
        <w:spacing w:line="460" w:lineRule="exact"/>
        <w:ind w:left="1680" w:hanging="1680"/>
      </w:pPr>
      <w:r>
        <w:rPr>
          <w:rFonts w:ascii="標楷體" w:eastAsia="標楷體" w:hAnsi="標楷體"/>
          <w:spacing w:val="70"/>
          <w:kern w:val="0"/>
          <w:sz w:val="28"/>
          <w:szCs w:val="28"/>
        </w:rPr>
        <w:t>第四</w:t>
      </w:r>
      <w:r>
        <w:rPr>
          <w:rFonts w:ascii="標楷體" w:eastAsia="標楷體" w:hAnsi="標楷體"/>
          <w:kern w:val="0"/>
          <w:sz w:val="28"/>
          <w:szCs w:val="28"/>
        </w:rPr>
        <w:t>條</w:t>
      </w:r>
      <w:r>
        <w:rPr>
          <w:rFonts w:ascii="標楷體" w:eastAsia="標楷體" w:hAnsi="標楷體"/>
          <w:kern w:val="0"/>
          <w:sz w:val="28"/>
          <w:szCs w:val="28"/>
        </w:rPr>
        <w:t xml:space="preserve">    </w:t>
      </w:r>
      <w:r>
        <w:rPr>
          <w:rFonts w:ascii="標楷體" w:eastAsia="標楷體" w:hAnsi="標楷體"/>
          <w:kern w:val="0"/>
          <w:sz w:val="28"/>
          <w:szCs w:val="28"/>
        </w:rPr>
        <w:t>本條例所稱目的事業主管機關，指下列機關：</w:t>
      </w:r>
    </w:p>
    <w:p w:rsidR="005B528E" w:rsidRDefault="0018551B">
      <w:pPr>
        <w:spacing w:line="460" w:lineRule="exact"/>
        <w:ind w:left="2169" w:hanging="470"/>
        <w:jc w:val="both"/>
        <w:rPr>
          <w:rFonts w:ascii="標楷體" w:eastAsia="標楷體" w:hAnsi="標楷體"/>
          <w:kern w:val="0"/>
          <w:sz w:val="28"/>
          <w:szCs w:val="28"/>
        </w:rPr>
      </w:pPr>
      <w:r>
        <w:rPr>
          <w:rFonts w:ascii="標楷體" w:eastAsia="標楷體" w:hAnsi="標楷體"/>
          <w:kern w:val="0"/>
          <w:sz w:val="28"/>
          <w:szCs w:val="28"/>
        </w:rPr>
        <w:t>一、本條例第</w:t>
      </w:r>
      <w:r>
        <w:rPr>
          <w:rFonts w:ascii="標楷體" w:eastAsia="標楷體" w:hAnsi="標楷體"/>
          <w:kern w:val="0"/>
          <w:sz w:val="28"/>
          <w:szCs w:val="28"/>
        </w:rPr>
        <w:t>四十七條：</w:t>
      </w:r>
    </w:p>
    <w:p w:rsidR="005B528E" w:rsidRDefault="0018551B">
      <w:pPr>
        <w:spacing w:line="460" w:lineRule="exact"/>
        <w:ind w:left="248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登記為電信事業之網際網路接取服務提供者：國家通訊傳播委員會。</w:t>
      </w:r>
    </w:p>
    <w:p w:rsidR="005B528E" w:rsidRDefault="0018551B">
      <w:pPr>
        <w:spacing w:line="460" w:lineRule="exact"/>
        <w:ind w:left="2480" w:hanging="560"/>
        <w:jc w:val="both"/>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非登記為電信事業之網際網路接取服務提供者、網際網路平臺提供者、網際網路應用服務提供者：</w:t>
      </w:r>
    </w:p>
    <w:p w:rsidR="005B528E" w:rsidRDefault="0018551B">
      <w:pPr>
        <w:spacing w:line="460" w:lineRule="exact"/>
        <w:ind w:left="2974" w:hanging="423"/>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、於我國辦理公司、商業或有限合夥登記者：該公司、商業或有限合夥登記所在地之直轄市、縣（市）主管機關。</w:t>
      </w:r>
    </w:p>
    <w:p w:rsidR="005B528E" w:rsidRDefault="0018551B">
      <w:pPr>
        <w:spacing w:line="460" w:lineRule="exact"/>
        <w:ind w:left="2974" w:hanging="423"/>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、非於我國辦理公司、商業或有限合夥登記者：</w:t>
      </w:r>
      <w:r>
        <w:rPr>
          <w:rFonts w:ascii="標楷體" w:eastAsia="標楷體" w:hAnsi="標楷體"/>
          <w:sz w:val="28"/>
          <w:szCs w:val="28"/>
        </w:rPr>
        <w:lastRenderedPageBreak/>
        <w:t>被害人居所地之直轄市、縣（市）主管機關。</w:t>
      </w:r>
    </w:p>
    <w:p w:rsidR="005B528E" w:rsidRDefault="0018551B">
      <w:pPr>
        <w:spacing w:line="460" w:lineRule="exact"/>
        <w:ind w:left="2169" w:hanging="470"/>
        <w:jc w:val="both"/>
        <w:rPr>
          <w:rFonts w:ascii="標楷體" w:eastAsia="標楷體" w:hAnsi="標楷體"/>
          <w:kern w:val="0"/>
          <w:sz w:val="28"/>
          <w:szCs w:val="28"/>
        </w:rPr>
      </w:pPr>
      <w:r>
        <w:rPr>
          <w:rFonts w:ascii="標楷體" w:eastAsia="標楷體" w:hAnsi="標楷體"/>
          <w:kern w:val="0"/>
          <w:sz w:val="28"/>
          <w:szCs w:val="28"/>
        </w:rPr>
        <w:t>二、本條例第四十八條第一項、第二項及第五十條第一項、第二項：</w:t>
      </w:r>
    </w:p>
    <w:p w:rsidR="005B528E" w:rsidRDefault="0018551B">
      <w:pPr>
        <w:spacing w:line="460" w:lineRule="exact"/>
        <w:ind w:left="248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廣播、電視事業：國家通訊傳播委員會。</w:t>
      </w:r>
    </w:p>
    <w:p w:rsidR="005B528E" w:rsidRDefault="0018551B">
      <w:pPr>
        <w:spacing w:line="460" w:lineRule="exact"/>
        <w:ind w:left="248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宣傳品、出版品、網際網路或其他媒體：被害人居所地之直轄市、縣（市）主管機關。</w:t>
      </w:r>
    </w:p>
    <w:p w:rsidR="005B528E" w:rsidRDefault="0018551B">
      <w:pPr>
        <w:spacing w:line="460" w:lineRule="exact"/>
        <w:ind w:left="1133" w:firstLine="560"/>
        <w:rPr>
          <w:rFonts w:ascii="標楷體" w:eastAsia="標楷體" w:hAnsi="標楷體"/>
          <w:kern w:val="0"/>
          <w:sz w:val="28"/>
          <w:szCs w:val="28"/>
        </w:rPr>
      </w:pPr>
      <w:r>
        <w:rPr>
          <w:rFonts w:ascii="標楷體" w:eastAsia="標楷體" w:hAnsi="標楷體"/>
          <w:kern w:val="0"/>
          <w:sz w:val="28"/>
          <w:szCs w:val="28"/>
        </w:rPr>
        <w:t>前項第一款第二目之</w:t>
      </w:r>
      <w:r>
        <w:rPr>
          <w:rFonts w:ascii="標楷體" w:eastAsia="標楷體" w:hAnsi="標楷體"/>
          <w:kern w:val="0"/>
          <w:sz w:val="28"/>
          <w:szCs w:val="28"/>
        </w:rPr>
        <w:t>2</w:t>
      </w:r>
      <w:r>
        <w:rPr>
          <w:rFonts w:ascii="標楷體" w:eastAsia="標楷體" w:hAnsi="標楷體"/>
          <w:kern w:val="0"/>
          <w:sz w:val="28"/>
          <w:szCs w:val="28"/>
        </w:rPr>
        <w:t>及第二款第二目所定被害人不明時，以陳情人所在地之直轄市、縣（市）主管機關為目的事業主管機關。</w:t>
      </w:r>
    </w:p>
    <w:p w:rsidR="005B528E" w:rsidRDefault="0018551B">
      <w:pPr>
        <w:spacing w:line="460" w:lineRule="exact"/>
        <w:ind w:left="1134" w:hanging="1134"/>
      </w:pPr>
      <w:r>
        <w:rPr>
          <w:rFonts w:ascii="標楷體" w:eastAsia="標楷體" w:hAnsi="標楷體"/>
          <w:spacing w:val="70"/>
          <w:kern w:val="0"/>
          <w:sz w:val="28"/>
          <w:szCs w:val="28"/>
        </w:rPr>
        <w:t>第五</w:t>
      </w:r>
      <w:r>
        <w:rPr>
          <w:rFonts w:ascii="標楷體" w:eastAsia="標楷體" w:hAnsi="標楷體"/>
          <w:kern w:val="0"/>
          <w:sz w:val="28"/>
          <w:szCs w:val="28"/>
        </w:rPr>
        <w:t>條</w:t>
      </w:r>
      <w:r>
        <w:rPr>
          <w:rFonts w:ascii="標楷體" w:eastAsia="標楷體" w:hAnsi="標楷體"/>
          <w:kern w:val="0"/>
          <w:sz w:val="28"/>
          <w:szCs w:val="28"/>
        </w:rPr>
        <w:t xml:space="preserve">    </w:t>
      </w:r>
      <w:r>
        <w:rPr>
          <w:rFonts w:ascii="標楷體" w:eastAsia="標楷體" w:hAnsi="標楷體"/>
          <w:kern w:val="0"/>
          <w:sz w:val="28"/>
          <w:szCs w:val="28"/>
        </w:rPr>
        <w:t>中央主管機關得知網頁資料涉有本條例第四章所定犯罪嫌疑情事者，應通知網際網路平臺提供者、網際網路應用服務提供者、網際網路接取服務提供者</w:t>
      </w:r>
      <w:r>
        <w:rPr>
          <w:rFonts w:ascii="標楷體" w:eastAsia="標楷體" w:hAnsi="標楷體"/>
          <w:kern w:val="0"/>
          <w:sz w:val="28"/>
          <w:szCs w:val="28"/>
        </w:rPr>
        <w:t>(</w:t>
      </w:r>
      <w:r>
        <w:rPr>
          <w:rFonts w:ascii="標楷體" w:eastAsia="標楷體" w:hAnsi="標楷體"/>
          <w:kern w:val="0"/>
          <w:sz w:val="28"/>
          <w:szCs w:val="28"/>
        </w:rPr>
        <w:t>以下併稱網路業者</w:t>
      </w:r>
      <w:r>
        <w:rPr>
          <w:rFonts w:ascii="標楷體" w:eastAsia="標楷體" w:hAnsi="標楷體"/>
          <w:kern w:val="0"/>
          <w:sz w:val="28"/>
          <w:szCs w:val="28"/>
        </w:rPr>
        <w:t>)</w:t>
      </w:r>
      <w:r>
        <w:rPr>
          <w:rFonts w:ascii="標楷體" w:eastAsia="標楷體" w:hAnsi="標楷體"/>
          <w:kern w:val="0"/>
          <w:sz w:val="28"/>
          <w:szCs w:val="28"/>
        </w:rPr>
        <w:t>及第四條第一項第一款之目的事業主管機關。</w:t>
      </w:r>
    </w:p>
    <w:p w:rsidR="005B528E" w:rsidRDefault="0018551B">
      <w:pPr>
        <w:spacing w:line="460" w:lineRule="exact"/>
        <w:ind w:left="1133" w:firstLine="560"/>
        <w:rPr>
          <w:rFonts w:ascii="標楷體" w:eastAsia="標楷體" w:hAnsi="標楷體"/>
          <w:kern w:val="0"/>
          <w:sz w:val="28"/>
          <w:szCs w:val="28"/>
        </w:rPr>
      </w:pPr>
      <w:r>
        <w:rPr>
          <w:rFonts w:ascii="標楷體" w:eastAsia="標楷體" w:hAnsi="標楷體"/>
          <w:kern w:val="0"/>
          <w:sz w:val="28"/>
          <w:szCs w:val="28"/>
        </w:rPr>
        <w:t>前項通知，應記載下列事項︰</w:t>
      </w:r>
    </w:p>
    <w:p w:rsidR="005B528E" w:rsidRDefault="0018551B">
      <w:pPr>
        <w:spacing w:line="460" w:lineRule="exact"/>
        <w:ind w:left="2268" w:hanging="566"/>
        <w:rPr>
          <w:rFonts w:ascii="標楷體" w:eastAsia="標楷體" w:hAnsi="標楷體"/>
          <w:kern w:val="0"/>
          <w:sz w:val="28"/>
          <w:szCs w:val="28"/>
        </w:rPr>
      </w:pPr>
      <w:r>
        <w:rPr>
          <w:rFonts w:ascii="標楷體" w:eastAsia="標楷體" w:hAnsi="標楷體"/>
          <w:kern w:val="0"/>
          <w:sz w:val="28"/>
          <w:szCs w:val="28"/>
        </w:rPr>
        <w:t>一、足以識別犯罪嫌疑情事之網站名稱與網址及性影像之網址。</w:t>
      </w:r>
    </w:p>
    <w:p w:rsidR="005B528E" w:rsidRDefault="0018551B">
      <w:pPr>
        <w:spacing w:line="460" w:lineRule="exact"/>
        <w:ind w:left="2169" w:hanging="470"/>
        <w:jc w:val="both"/>
        <w:rPr>
          <w:rFonts w:ascii="標楷體" w:eastAsia="標楷體" w:hAnsi="標楷體"/>
          <w:kern w:val="0"/>
          <w:sz w:val="28"/>
          <w:szCs w:val="28"/>
        </w:rPr>
      </w:pPr>
      <w:r>
        <w:rPr>
          <w:rFonts w:ascii="標楷體" w:eastAsia="標楷體" w:hAnsi="標楷體"/>
          <w:kern w:val="0"/>
          <w:sz w:val="28"/>
          <w:szCs w:val="28"/>
        </w:rPr>
        <w:t>二、行為人網路平臺帳號或網際網路協定位置。</w:t>
      </w:r>
    </w:p>
    <w:p w:rsidR="005B528E" w:rsidRDefault="0018551B">
      <w:pPr>
        <w:spacing w:line="460" w:lineRule="exact"/>
        <w:ind w:left="2169" w:hanging="470"/>
        <w:jc w:val="both"/>
        <w:rPr>
          <w:rFonts w:ascii="標楷體" w:eastAsia="標楷體" w:hAnsi="標楷體"/>
          <w:kern w:val="0"/>
          <w:sz w:val="28"/>
          <w:szCs w:val="28"/>
        </w:rPr>
      </w:pPr>
      <w:r>
        <w:rPr>
          <w:rFonts w:ascii="標楷體" w:eastAsia="標楷體" w:hAnsi="標楷體"/>
          <w:kern w:val="0"/>
          <w:sz w:val="28"/>
          <w:szCs w:val="28"/>
        </w:rPr>
        <w:t>三、通知之國家、機關、聯絡人姓名、電話及電子郵件。</w:t>
      </w:r>
    </w:p>
    <w:p w:rsidR="005B528E" w:rsidRDefault="0018551B">
      <w:pPr>
        <w:spacing w:line="460" w:lineRule="exact"/>
        <w:ind w:left="1133" w:firstLine="560"/>
        <w:rPr>
          <w:rFonts w:ascii="標楷體" w:eastAsia="標楷體" w:hAnsi="標楷體"/>
          <w:kern w:val="0"/>
          <w:sz w:val="28"/>
          <w:szCs w:val="28"/>
        </w:rPr>
      </w:pPr>
      <w:r>
        <w:rPr>
          <w:rFonts w:ascii="標楷體" w:eastAsia="標楷體" w:hAnsi="標楷體"/>
          <w:kern w:val="0"/>
          <w:sz w:val="28"/>
          <w:szCs w:val="28"/>
        </w:rPr>
        <w:t>目的事業主管機關收受第一項通知後，應立即以書面令網路業者於二十四小時內，依本條例第八條第一項規定，限制瀏覽或移除與犯罪有關之網頁資料。</w:t>
      </w:r>
    </w:p>
    <w:p w:rsidR="005B528E" w:rsidRDefault="0018551B">
      <w:pPr>
        <w:spacing w:line="460" w:lineRule="exact"/>
        <w:ind w:left="1133" w:firstLine="560"/>
        <w:rPr>
          <w:rFonts w:ascii="標楷體" w:eastAsia="標楷體" w:hAnsi="標楷體"/>
          <w:kern w:val="0"/>
          <w:sz w:val="28"/>
          <w:szCs w:val="28"/>
        </w:rPr>
      </w:pPr>
      <w:r>
        <w:rPr>
          <w:rFonts w:ascii="標楷體" w:eastAsia="標楷體" w:hAnsi="標楷體"/>
          <w:kern w:val="0"/>
          <w:sz w:val="28"/>
          <w:szCs w:val="28"/>
        </w:rPr>
        <w:t>前項書面內容，應包括第二項各款、本條例第八條第二項犯罪網頁資料保留一百八十日之起訖日期及行政程序法第九十六條第一項應記載事項。</w:t>
      </w:r>
    </w:p>
    <w:p w:rsidR="005B528E" w:rsidRDefault="0018551B">
      <w:pPr>
        <w:spacing w:line="460" w:lineRule="exact"/>
        <w:ind w:left="1209" w:hanging="1209"/>
      </w:pPr>
      <w:r>
        <w:rPr>
          <w:rFonts w:ascii="標楷體" w:eastAsia="標楷體" w:hAnsi="標楷體"/>
          <w:spacing w:val="112"/>
          <w:w w:val="80"/>
          <w:kern w:val="0"/>
          <w:sz w:val="28"/>
          <w:szCs w:val="28"/>
        </w:rPr>
        <w:t>第六</w:t>
      </w:r>
      <w:r>
        <w:rPr>
          <w:rFonts w:ascii="標楷體" w:eastAsia="標楷體" w:hAnsi="標楷體"/>
          <w:w w:val="80"/>
          <w:kern w:val="0"/>
          <w:sz w:val="28"/>
          <w:szCs w:val="28"/>
        </w:rPr>
        <w:t>條</w:t>
      </w:r>
      <w:r>
        <w:rPr>
          <w:rFonts w:ascii="標楷體" w:eastAsia="標楷體" w:hAnsi="標楷體"/>
          <w:kern w:val="0"/>
          <w:sz w:val="28"/>
          <w:szCs w:val="28"/>
        </w:rPr>
        <w:t xml:space="preserve">    </w:t>
      </w:r>
      <w:r>
        <w:rPr>
          <w:rFonts w:ascii="標楷體" w:eastAsia="標楷體" w:hAnsi="標楷體"/>
          <w:kern w:val="0"/>
          <w:sz w:val="28"/>
          <w:szCs w:val="28"/>
        </w:rPr>
        <w:t>目的事業主管機關對網路業者依本條例作成之行政處分，得以電子文件利用網際網路之方式，傳送至網路業者公開揭示或指定之電子郵件、電子表單，以為送</w:t>
      </w:r>
      <w:r>
        <w:rPr>
          <w:rFonts w:ascii="標楷體" w:eastAsia="標楷體" w:hAnsi="標楷體"/>
          <w:kern w:val="0"/>
          <w:sz w:val="28"/>
          <w:szCs w:val="28"/>
        </w:rPr>
        <w:t>達。</w:t>
      </w:r>
    </w:p>
    <w:p w:rsidR="005B528E" w:rsidRDefault="0018551B">
      <w:pPr>
        <w:spacing w:line="460" w:lineRule="exact"/>
        <w:ind w:left="1133" w:firstLine="560"/>
        <w:rPr>
          <w:rFonts w:ascii="標楷體" w:eastAsia="標楷體" w:hAnsi="標楷體"/>
          <w:kern w:val="0"/>
          <w:sz w:val="28"/>
          <w:szCs w:val="28"/>
        </w:rPr>
      </w:pPr>
      <w:r>
        <w:rPr>
          <w:rFonts w:ascii="標楷體" w:eastAsia="標楷體" w:hAnsi="標楷體"/>
          <w:kern w:val="0"/>
          <w:sz w:val="28"/>
          <w:szCs w:val="28"/>
        </w:rPr>
        <w:t>前項電子文件，由目的事業主管機關傳送至網路業者公開揭示或指定之電子郵件、電子表單後一工作日，發生依法送達、通知或使其知悉之效力。但有下列情形之一者，不在</w:t>
      </w:r>
      <w:r>
        <w:rPr>
          <w:rFonts w:ascii="標楷體" w:eastAsia="標楷體" w:hAnsi="標楷體"/>
          <w:kern w:val="0"/>
          <w:sz w:val="28"/>
          <w:szCs w:val="28"/>
        </w:rPr>
        <w:lastRenderedPageBreak/>
        <w:t>此限：</w:t>
      </w:r>
    </w:p>
    <w:p w:rsidR="005B528E" w:rsidRDefault="0018551B">
      <w:pPr>
        <w:spacing w:line="460" w:lineRule="exact"/>
        <w:ind w:left="2267" w:hanging="568"/>
        <w:jc w:val="both"/>
        <w:rPr>
          <w:rFonts w:ascii="標楷體" w:eastAsia="標楷體" w:hAnsi="標楷體"/>
          <w:kern w:val="0"/>
          <w:sz w:val="28"/>
          <w:szCs w:val="28"/>
        </w:rPr>
      </w:pPr>
      <w:r>
        <w:rPr>
          <w:rFonts w:ascii="標楷體" w:eastAsia="標楷體" w:hAnsi="標楷體"/>
          <w:kern w:val="0"/>
          <w:sz w:val="28"/>
          <w:szCs w:val="28"/>
        </w:rPr>
        <w:t>一、電子文件已傳送而未進入網路業者公開揭示或指定之電子郵件、電子表單。</w:t>
      </w:r>
    </w:p>
    <w:p w:rsidR="005B528E" w:rsidRDefault="0018551B">
      <w:pPr>
        <w:spacing w:line="460" w:lineRule="exact"/>
        <w:ind w:left="2267" w:hanging="568"/>
        <w:jc w:val="both"/>
        <w:rPr>
          <w:rFonts w:ascii="標楷體" w:eastAsia="標楷體" w:hAnsi="標楷體"/>
          <w:kern w:val="0"/>
          <w:sz w:val="28"/>
          <w:szCs w:val="28"/>
        </w:rPr>
      </w:pPr>
      <w:r>
        <w:rPr>
          <w:rFonts w:ascii="標楷體" w:eastAsia="標楷體" w:hAnsi="標楷體"/>
          <w:kern w:val="0"/>
          <w:sz w:val="28"/>
          <w:szCs w:val="28"/>
        </w:rPr>
        <w:t>二、電子文件已進入網路業者公開揭示或指定之電子郵件、電子表單後一工作日，網路業者釋明其無法閱讀。</w:t>
      </w:r>
    </w:p>
    <w:p w:rsidR="005B528E" w:rsidRDefault="0018551B">
      <w:pPr>
        <w:spacing w:line="460" w:lineRule="exact"/>
        <w:ind w:left="2267" w:hanging="568"/>
        <w:jc w:val="both"/>
        <w:rPr>
          <w:rFonts w:ascii="標楷體" w:eastAsia="標楷體" w:hAnsi="標楷體"/>
          <w:kern w:val="0"/>
          <w:sz w:val="28"/>
          <w:szCs w:val="28"/>
        </w:rPr>
      </w:pPr>
      <w:r>
        <w:rPr>
          <w:rFonts w:ascii="標楷體" w:eastAsia="標楷體" w:hAnsi="標楷體"/>
          <w:kern w:val="0"/>
          <w:sz w:val="28"/>
          <w:szCs w:val="28"/>
        </w:rPr>
        <w:t>三、網路業者證明電子文件於較早或較晚之時點進入其公開揭示或指定之電子郵件、電子表單。</w:t>
      </w:r>
    </w:p>
    <w:p w:rsidR="005B528E" w:rsidRDefault="0018551B">
      <w:pPr>
        <w:spacing w:line="460" w:lineRule="exact"/>
        <w:ind w:left="1133" w:firstLine="560"/>
        <w:rPr>
          <w:rFonts w:ascii="標楷體" w:eastAsia="標楷體" w:hAnsi="標楷體"/>
          <w:kern w:val="0"/>
          <w:sz w:val="28"/>
          <w:szCs w:val="28"/>
        </w:rPr>
      </w:pPr>
      <w:r>
        <w:rPr>
          <w:rFonts w:ascii="標楷體" w:eastAsia="標楷體" w:hAnsi="標楷體"/>
          <w:kern w:val="0"/>
          <w:sz w:val="28"/>
          <w:szCs w:val="28"/>
        </w:rPr>
        <w:t>前項但書第一款情形有爭議時，由目的事業主管機關證明；目的事業主管機關不能證明者，應另以適當之方式重行送達、通知或使其知悉。</w:t>
      </w:r>
    </w:p>
    <w:p w:rsidR="005B528E" w:rsidRDefault="0018551B">
      <w:pPr>
        <w:spacing w:line="460" w:lineRule="exact"/>
        <w:ind w:left="1133" w:firstLine="560"/>
        <w:rPr>
          <w:rFonts w:ascii="標楷體" w:eastAsia="標楷體" w:hAnsi="標楷體"/>
          <w:kern w:val="0"/>
          <w:sz w:val="28"/>
          <w:szCs w:val="28"/>
        </w:rPr>
      </w:pPr>
      <w:r>
        <w:rPr>
          <w:rFonts w:ascii="標楷體" w:eastAsia="標楷體" w:hAnsi="標楷體"/>
          <w:kern w:val="0"/>
          <w:sz w:val="28"/>
          <w:szCs w:val="28"/>
        </w:rPr>
        <w:t>第二項但書第二款情形，目的事業主管機關應另以適當之方式重行送達、通知或使其知悉。</w:t>
      </w:r>
    </w:p>
    <w:p w:rsidR="005B528E" w:rsidRDefault="0018551B">
      <w:pPr>
        <w:spacing w:line="460" w:lineRule="exact"/>
        <w:ind w:left="1133" w:firstLine="560"/>
        <w:rPr>
          <w:rFonts w:ascii="標楷體" w:eastAsia="標楷體" w:hAnsi="標楷體"/>
          <w:kern w:val="0"/>
          <w:sz w:val="28"/>
          <w:szCs w:val="28"/>
        </w:rPr>
      </w:pPr>
      <w:r>
        <w:rPr>
          <w:rFonts w:ascii="標楷體" w:eastAsia="標楷體" w:hAnsi="標楷體"/>
          <w:kern w:val="0"/>
          <w:sz w:val="28"/>
          <w:szCs w:val="28"/>
        </w:rPr>
        <w:t>第二項但書第三款情形，依網路業者證明較早或較晚之時點，發生依法送達、通知或使其知悉之效力。</w:t>
      </w:r>
    </w:p>
    <w:p w:rsidR="005B528E" w:rsidRDefault="0018551B">
      <w:pPr>
        <w:spacing w:line="460" w:lineRule="exact"/>
        <w:ind w:left="1128" w:hanging="1128"/>
      </w:pPr>
      <w:r>
        <w:rPr>
          <w:rFonts w:ascii="標楷體" w:eastAsia="標楷體" w:hAnsi="標楷體"/>
          <w:spacing w:val="112"/>
          <w:w w:val="80"/>
          <w:kern w:val="0"/>
          <w:sz w:val="28"/>
          <w:szCs w:val="28"/>
        </w:rPr>
        <w:t>第七</w:t>
      </w:r>
      <w:r>
        <w:rPr>
          <w:rFonts w:ascii="標楷體" w:eastAsia="標楷體" w:hAnsi="標楷體"/>
          <w:w w:val="80"/>
          <w:kern w:val="0"/>
          <w:sz w:val="28"/>
          <w:szCs w:val="28"/>
        </w:rPr>
        <w:t>條</w:t>
      </w:r>
      <w:r>
        <w:rPr>
          <w:rFonts w:ascii="標楷體" w:eastAsia="標楷體" w:hAnsi="標楷體"/>
          <w:kern w:val="0"/>
          <w:sz w:val="28"/>
          <w:szCs w:val="28"/>
        </w:rPr>
        <w:t xml:space="preserve">    </w:t>
      </w:r>
      <w:r>
        <w:rPr>
          <w:rFonts w:ascii="標楷體" w:eastAsia="標楷體" w:hAnsi="標楷體"/>
          <w:kern w:val="0"/>
          <w:sz w:val="28"/>
          <w:szCs w:val="28"/>
        </w:rPr>
        <w:t>目的事業主管機關無從知悉網路業者聯絡資訊，致無法為前條之送達者，為阻止犯罪、危害之發生或避免急迫危險，而有即時處置之必要時，得依行政執行法規定為即時強制。</w:t>
      </w:r>
    </w:p>
    <w:p w:rsidR="005B528E" w:rsidRDefault="0018551B">
      <w:pPr>
        <w:spacing w:line="460" w:lineRule="exact"/>
        <w:ind w:left="1133" w:hanging="1133"/>
      </w:pPr>
      <w:r>
        <w:rPr>
          <w:rFonts w:ascii="標楷體" w:eastAsia="標楷體" w:hAnsi="標楷體"/>
          <w:spacing w:val="112"/>
          <w:w w:val="80"/>
          <w:kern w:val="0"/>
          <w:sz w:val="28"/>
          <w:szCs w:val="28"/>
        </w:rPr>
        <w:t>第八</w:t>
      </w:r>
      <w:r>
        <w:rPr>
          <w:rFonts w:ascii="標楷體" w:eastAsia="標楷體" w:hAnsi="標楷體"/>
          <w:w w:val="80"/>
          <w:kern w:val="0"/>
          <w:sz w:val="28"/>
          <w:szCs w:val="28"/>
        </w:rPr>
        <w:t>條</w:t>
      </w:r>
      <w:r>
        <w:rPr>
          <w:rFonts w:ascii="標楷體" w:eastAsia="標楷體" w:hAnsi="標楷體"/>
          <w:kern w:val="0"/>
          <w:sz w:val="28"/>
          <w:szCs w:val="28"/>
        </w:rPr>
        <w:t xml:space="preserve">    </w:t>
      </w:r>
      <w:r>
        <w:rPr>
          <w:rFonts w:ascii="標楷體" w:eastAsia="標楷體" w:hAnsi="標楷體"/>
          <w:kern w:val="0"/>
          <w:sz w:val="28"/>
          <w:szCs w:val="28"/>
        </w:rPr>
        <w:t>警察及司法人員依本條例第九條第</w:t>
      </w:r>
      <w:r>
        <w:rPr>
          <w:rFonts w:ascii="標楷體" w:eastAsia="標楷體" w:hAnsi="標楷體"/>
          <w:kern w:val="0"/>
          <w:sz w:val="28"/>
          <w:szCs w:val="28"/>
        </w:rPr>
        <w:t>一項規定進行詢（訊）問前，直轄市、縣（市）主管機關指派之社會工作人員得與被害人單獨晤談。</w:t>
      </w:r>
    </w:p>
    <w:p w:rsidR="005B528E" w:rsidRDefault="0018551B">
      <w:pPr>
        <w:spacing w:line="460" w:lineRule="exact"/>
        <w:ind w:left="1200" w:firstLine="560"/>
        <w:rPr>
          <w:rFonts w:ascii="標楷體" w:eastAsia="標楷體" w:hAnsi="標楷體"/>
          <w:kern w:val="0"/>
          <w:sz w:val="28"/>
          <w:szCs w:val="28"/>
        </w:rPr>
      </w:pPr>
      <w:r>
        <w:rPr>
          <w:rFonts w:ascii="標楷體" w:eastAsia="標楷體" w:hAnsi="標楷體"/>
          <w:kern w:val="0"/>
          <w:sz w:val="28"/>
          <w:szCs w:val="28"/>
        </w:rPr>
        <w:t>前項社會工作人員未能到場，警察及司法人員應記明事實，並得在不妨礙該被害人身心情況下，逕送請檢察官進行本條例第九條第一項之訊問。</w:t>
      </w:r>
    </w:p>
    <w:p w:rsidR="005B528E" w:rsidRDefault="0018551B">
      <w:pPr>
        <w:spacing w:line="460" w:lineRule="exact"/>
        <w:ind w:left="1133" w:hanging="1133"/>
      </w:pPr>
      <w:r>
        <w:rPr>
          <w:rFonts w:ascii="標楷體" w:eastAsia="標楷體" w:hAnsi="標楷體"/>
          <w:spacing w:val="112"/>
          <w:w w:val="80"/>
          <w:kern w:val="0"/>
          <w:sz w:val="28"/>
          <w:szCs w:val="28"/>
        </w:rPr>
        <w:t>第九</w:t>
      </w:r>
      <w:r>
        <w:rPr>
          <w:rFonts w:ascii="標楷體" w:eastAsia="標楷體" w:hAnsi="標楷體"/>
          <w:w w:val="80"/>
          <w:kern w:val="0"/>
          <w:sz w:val="28"/>
          <w:szCs w:val="28"/>
        </w:rPr>
        <w:t>條</w:t>
      </w:r>
      <w:r>
        <w:rPr>
          <w:rFonts w:ascii="標楷體" w:eastAsia="標楷體" w:hAnsi="標楷體"/>
          <w:kern w:val="0"/>
          <w:sz w:val="28"/>
          <w:szCs w:val="28"/>
        </w:rPr>
        <w:t xml:space="preserve">    </w:t>
      </w:r>
      <w:r>
        <w:rPr>
          <w:rFonts w:ascii="標楷體" w:eastAsia="標楷體" w:hAnsi="標楷體"/>
          <w:kern w:val="0"/>
          <w:sz w:val="28"/>
          <w:szCs w:val="28"/>
        </w:rPr>
        <w:t>本條例第十三條第三款、第十九條第一項第一款、第四十二條第一項所稱臺灣地區，指臺灣、澎湖、金門、馬祖及政府統治權所及之其他地區。</w:t>
      </w:r>
    </w:p>
    <w:p w:rsidR="005B528E" w:rsidRDefault="0018551B">
      <w:pPr>
        <w:spacing w:line="460" w:lineRule="exact"/>
        <w:ind w:left="1133" w:hanging="1133"/>
      </w:pPr>
      <w:r>
        <w:rPr>
          <w:rFonts w:ascii="標楷體" w:eastAsia="標楷體" w:hAnsi="標楷體"/>
          <w:spacing w:val="112"/>
          <w:w w:val="80"/>
          <w:kern w:val="0"/>
          <w:sz w:val="28"/>
          <w:szCs w:val="28"/>
        </w:rPr>
        <w:t>第十</w:t>
      </w:r>
      <w:r>
        <w:rPr>
          <w:rFonts w:ascii="標楷體" w:eastAsia="標楷體" w:hAnsi="標楷體"/>
          <w:w w:val="80"/>
          <w:kern w:val="0"/>
          <w:sz w:val="28"/>
          <w:szCs w:val="28"/>
        </w:rPr>
        <w:t>條</w:t>
      </w:r>
      <w:r>
        <w:rPr>
          <w:rFonts w:ascii="標楷體" w:eastAsia="標楷體" w:hAnsi="標楷體"/>
          <w:kern w:val="0"/>
          <w:sz w:val="28"/>
          <w:szCs w:val="28"/>
        </w:rPr>
        <w:t xml:space="preserve">    </w:t>
      </w:r>
      <w:r>
        <w:rPr>
          <w:rFonts w:ascii="標楷體" w:eastAsia="標楷體" w:hAnsi="標楷體"/>
          <w:kern w:val="0"/>
          <w:sz w:val="28"/>
          <w:szCs w:val="28"/>
        </w:rPr>
        <w:t>司法機關為本條例第三章、第四章之審理、裁定、偵查、審判，傳喚安置之被害人時，該被害人之主管機關應指派社會工作人員護送被害人到場。</w:t>
      </w:r>
    </w:p>
    <w:p w:rsidR="005B528E" w:rsidRDefault="0018551B">
      <w:pPr>
        <w:spacing w:line="460" w:lineRule="exact"/>
        <w:ind w:left="1191" w:hanging="1191"/>
      </w:pPr>
      <w:r>
        <w:rPr>
          <w:rFonts w:ascii="標楷體" w:eastAsia="標楷體" w:hAnsi="標楷體"/>
          <w:spacing w:val="37"/>
          <w:w w:val="80"/>
          <w:kern w:val="0"/>
          <w:sz w:val="28"/>
          <w:szCs w:val="28"/>
        </w:rPr>
        <w:lastRenderedPageBreak/>
        <w:t>第十一</w:t>
      </w:r>
      <w:r>
        <w:rPr>
          <w:rFonts w:ascii="標楷體" w:eastAsia="標楷體" w:hAnsi="標楷體"/>
          <w:spacing w:val="2"/>
          <w:w w:val="80"/>
          <w:kern w:val="0"/>
          <w:sz w:val="28"/>
          <w:szCs w:val="28"/>
        </w:rPr>
        <w:t>條</w:t>
      </w:r>
      <w:r>
        <w:rPr>
          <w:rFonts w:ascii="標楷體" w:eastAsia="標楷體" w:hAnsi="標楷體"/>
          <w:kern w:val="0"/>
          <w:sz w:val="28"/>
          <w:szCs w:val="28"/>
        </w:rPr>
        <w:t xml:space="preserve">    </w:t>
      </w:r>
      <w:r>
        <w:rPr>
          <w:rFonts w:ascii="標楷體" w:eastAsia="標楷體" w:hAnsi="標楷體"/>
          <w:kern w:val="0"/>
          <w:sz w:val="28"/>
          <w:szCs w:val="28"/>
        </w:rPr>
        <w:t>司法警察官或司法警察，依本條例第十五條第一項將被害人交由當地直轄市、縣（市）主管機關處理時，應檢具報告（通報）單或其他相關資料。</w:t>
      </w:r>
    </w:p>
    <w:p w:rsidR="005B528E" w:rsidRDefault="0018551B">
      <w:pPr>
        <w:spacing w:line="460" w:lineRule="exact"/>
        <w:ind w:left="1191" w:hanging="1191"/>
      </w:pPr>
      <w:r>
        <w:rPr>
          <w:rFonts w:ascii="標楷體" w:eastAsia="標楷體" w:hAnsi="標楷體"/>
          <w:spacing w:val="37"/>
          <w:w w:val="80"/>
          <w:kern w:val="0"/>
          <w:sz w:val="28"/>
          <w:szCs w:val="28"/>
        </w:rPr>
        <w:t>第十二</w:t>
      </w:r>
      <w:r>
        <w:rPr>
          <w:rFonts w:ascii="標楷體" w:eastAsia="標楷體" w:hAnsi="標楷體"/>
          <w:spacing w:val="2"/>
          <w:w w:val="80"/>
          <w:kern w:val="0"/>
          <w:sz w:val="28"/>
          <w:szCs w:val="28"/>
        </w:rPr>
        <w:t>條</w:t>
      </w:r>
      <w:r>
        <w:rPr>
          <w:rFonts w:ascii="標楷體" w:eastAsia="標楷體" w:hAnsi="標楷體"/>
          <w:kern w:val="0"/>
          <w:sz w:val="28"/>
          <w:szCs w:val="28"/>
        </w:rPr>
        <w:t xml:space="preserve">    </w:t>
      </w:r>
      <w:r>
        <w:rPr>
          <w:rFonts w:ascii="標楷體" w:eastAsia="標楷體" w:hAnsi="標楷體"/>
          <w:kern w:val="0"/>
          <w:sz w:val="28"/>
          <w:szCs w:val="28"/>
        </w:rPr>
        <w:t>本條例第十五條第一項所定二十四小時，自依本條例第九條第一項規定通知直轄市、縣（市）主管機關時起算。</w:t>
      </w:r>
    </w:p>
    <w:p w:rsidR="005B528E" w:rsidRDefault="0018551B">
      <w:pPr>
        <w:spacing w:line="460" w:lineRule="exact"/>
        <w:ind w:left="1133" w:firstLine="560"/>
        <w:rPr>
          <w:rFonts w:ascii="標楷體" w:eastAsia="標楷體" w:hAnsi="標楷體"/>
          <w:kern w:val="0"/>
          <w:sz w:val="28"/>
          <w:szCs w:val="28"/>
        </w:rPr>
      </w:pPr>
      <w:r>
        <w:rPr>
          <w:rFonts w:ascii="標楷體" w:eastAsia="標楷體" w:hAnsi="標楷體"/>
          <w:kern w:val="0"/>
          <w:sz w:val="28"/>
          <w:szCs w:val="28"/>
        </w:rPr>
        <w:t>本條例第十六條第一項所定七十二小時期間之終止，逾法定上班時間者，以次日上午代之；其次日為休息日時，以其休息日之次日上午代之。</w:t>
      </w:r>
    </w:p>
    <w:p w:rsidR="005B528E" w:rsidRDefault="0018551B">
      <w:pPr>
        <w:spacing w:line="460" w:lineRule="exact"/>
        <w:ind w:left="1191" w:hanging="1191"/>
      </w:pPr>
      <w:r>
        <w:rPr>
          <w:rFonts w:ascii="標楷體" w:eastAsia="標楷體" w:hAnsi="標楷體"/>
          <w:spacing w:val="37"/>
          <w:w w:val="80"/>
          <w:kern w:val="0"/>
          <w:sz w:val="28"/>
          <w:szCs w:val="28"/>
        </w:rPr>
        <w:t>第十三</w:t>
      </w:r>
      <w:r>
        <w:rPr>
          <w:rFonts w:ascii="標楷體" w:eastAsia="標楷體" w:hAnsi="標楷體"/>
          <w:spacing w:val="2"/>
          <w:w w:val="80"/>
          <w:kern w:val="0"/>
          <w:sz w:val="28"/>
          <w:szCs w:val="28"/>
        </w:rPr>
        <w:t>條</w:t>
      </w:r>
      <w:r>
        <w:rPr>
          <w:rFonts w:ascii="標楷體" w:eastAsia="標楷體" w:hAnsi="標楷體"/>
          <w:kern w:val="0"/>
          <w:sz w:val="28"/>
          <w:szCs w:val="28"/>
        </w:rPr>
        <w:t xml:space="preserve">    </w:t>
      </w:r>
      <w:r>
        <w:rPr>
          <w:rFonts w:ascii="標楷體" w:eastAsia="標楷體" w:hAnsi="標楷體"/>
          <w:kern w:val="0"/>
          <w:sz w:val="28"/>
          <w:szCs w:val="28"/>
        </w:rPr>
        <w:t>下列時間，不計入本條例第十五條第一項所定期間之計算：</w:t>
      </w:r>
    </w:p>
    <w:p w:rsidR="005B528E" w:rsidRDefault="0018551B">
      <w:pPr>
        <w:spacing w:line="460" w:lineRule="exact"/>
        <w:ind w:left="2169" w:hanging="470"/>
        <w:jc w:val="both"/>
        <w:rPr>
          <w:rFonts w:ascii="標楷體" w:eastAsia="標楷體" w:hAnsi="標楷體"/>
          <w:kern w:val="0"/>
          <w:sz w:val="28"/>
          <w:szCs w:val="28"/>
        </w:rPr>
      </w:pPr>
      <w:r>
        <w:rPr>
          <w:rFonts w:ascii="標楷體" w:eastAsia="標楷體" w:hAnsi="標楷體"/>
          <w:kern w:val="0"/>
          <w:sz w:val="28"/>
          <w:szCs w:val="28"/>
        </w:rPr>
        <w:t>一、在途護送時間。</w:t>
      </w:r>
    </w:p>
    <w:p w:rsidR="005B528E" w:rsidRDefault="0018551B">
      <w:pPr>
        <w:spacing w:line="460" w:lineRule="exact"/>
        <w:ind w:left="2169" w:hanging="470"/>
        <w:jc w:val="both"/>
        <w:rPr>
          <w:rFonts w:ascii="標楷體" w:eastAsia="標楷體" w:hAnsi="標楷體"/>
          <w:kern w:val="0"/>
          <w:sz w:val="28"/>
          <w:szCs w:val="28"/>
        </w:rPr>
      </w:pPr>
      <w:r>
        <w:rPr>
          <w:rFonts w:ascii="標楷體" w:eastAsia="標楷體" w:hAnsi="標楷體"/>
          <w:kern w:val="0"/>
          <w:sz w:val="28"/>
          <w:szCs w:val="28"/>
        </w:rPr>
        <w:t>二、交通障礙時間。</w:t>
      </w:r>
    </w:p>
    <w:p w:rsidR="005B528E" w:rsidRDefault="0018551B">
      <w:pPr>
        <w:spacing w:line="460" w:lineRule="exact"/>
        <w:ind w:left="2169" w:hanging="470"/>
        <w:jc w:val="both"/>
        <w:rPr>
          <w:rFonts w:ascii="標楷體" w:eastAsia="標楷體" w:hAnsi="標楷體"/>
          <w:kern w:val="0"/>
          <w:sz w:val="28"/>
          <w:szCs w:val="28"/>
        </w:rPr>
      </w:pPr>
      <w:r>
        <w:rPr>
          <w:rFonts w:ascii="標楷體" w:eastAsia="標楷體" w:hAnsi="標楷體"/>
          <w:kern w:val="0"/>
          <w:sz w:val="28"/>
          <w:szCs w:val="28"/>
        </w:rPr>
        <w:t>三、因不可抗力事由所致</w:t>
      </w:r>
      <w:r>
        <w:rPr>
          <w:rFonts w:ascii="標楷體" w:eastAsia="標楷體" w:hAnsi="標楷體"/>
          <w:kern w:val="0"/>
          <w:sz w:val="28"/>
          <w:szCs w:val="28"/>
        </w:rPr>
        <w:t>之遲滯時間。</w:t>
      </w:r>
    </w:p>
    <w:p w:rsidR="005B528E" w:rsidRDefault="0018551B">
      <w:pPr>
        <w:spacing w:line="460" w:lineRule="exact"/>
        <w:ind w:left="1191" w:hanging="1191"/>
      </w:pPr>
      <w:r>
        <w:rPr>
          <w:rFonts w:ascii="標楷體" w:eastAsia="標楷體" w:hAnsi="標楷體"/>
          <w:spacing w:val="37"/>
          <w:w w:val="80"/>
          <w:kern w:val="0"/>
          <w:sz w:val="28"/>
          <w:szCs w:val="28"/>
        </w:rPr>
        <w:t>第十四</w:t>
      </w:r>
      <w:r>
        <w:rPr>
          <w:rFonts w:ascii="標楷體" w:eastAsia="標楷體" w:hAnsi="標楷體"/>
          <w:spacing w:val="2"/>
          <w:w w:val="80"/>
          <w:kern w:val="0"/>
          <w:sz w:val="28"/>
          <w:szCs w:val="28"/>
        </w:rPr>
        <w:t>條</w:t>
      </w:r>
      <w:r>
        <w:rPr>
          <w:rFonts w:ascii="標楷體" w:eastAsia="標楷體" w:hAnsi="標楷體"/>
          <w:kern w:val="0"/>
          <w:sz w:val="28"/>
          <w:szCs w:val="28"/>
        </w:rPr>
        <w:t xml:space="preserve">    </w:t>
      </w:r>
      <w:r>
        <w:rPr>
          <w:rFonts w:ascii="標楷體" w:eastAsia="標楷體" w:hAnsi="標楷體"/>
          <w:kern w:val="0"/>
          <w:sz w:val="28"/>
          <w:szCs w:val="28"/>
        </w:rPr>
        <w:t>直轄市、縣（市）主管機關依本條例第十五條第二項第二款安置被害人後，應向其法定代理人或最近尊親屬敘明安置之依據，並告知其應配合事項。但無法通知其法定代理人或最近尊親屬者，不在此限。</w:t>
      </w:r>
    </w:p>
    <w:p w:rsidR="005B528E" w:rsidRDefault="0018551B">
      <w:pPr>
        <w:spacing w:line="460" w:lineRule="exact"/>
        <w:ind w:left="1191" w:hanging="1191"/>
      </w:pPr>
      <w:r>
        <w:rPr>
          <w:rFonts w:ascii="標楷體" w:eastAsia="標楷體" w:hAnsi="標楷體"/>
          <w:spacing w:val="37"/>
          <w:w w:val="80"/>
          <w:kern w:val="0"/>
          <w:sz w:val="28"/>
          <w:szCs w:val="28"/>
        </w:rPr>
        <w:t>第十五</w:t>
      </w:r>
      <w:r>
        <w:rPr>
          <w:rFonts w:ascii="標楷體" w:eastAsia="標楷體" w:hAnsi="標楷體"/>
          <w:spacing w:val="2"/>
          <w:w w:val="80"/>
          <w:kern w:val="0"/>
          <w:sz w:val="28"/>
          <w:szCs w:val="28"/>
        </w:rPr>
        <w:t>條</w:t>
      </w:r>
      <w:r>
        <w:rPr>
          <w:rFonts w:ascii="標楷體" w:eastAsia="標楷體" w:hAnsi="標楷體"/>
          <w:kern w:val="0"/>
          <w:sz w:val="28"/>
          <w:szCs w:val="28"/>
        </w:rPr>
        <w:t xml:space="preserve">     </w:t>
      </w:r>
      <w:r>
        <w:rPr>
          <w:rFonts w:ascii="標楷體" w:eastAsia="標楷體" w:hAnsi="標楷體"/>
          <w:kern w:val="0"/>
          <w:sz w:val="28"/>
          <w:szCs w:val="28"/>
        </w:rPr>
        <w:t>直轄市、縣（市）主管機關於依本條例第十五條、第十六條安置被害人期間，發現另有本條例第三十一條至第四十條、第四十四條、第四十五條第二項至第五項之犯罪情事者，應通知該管檢察署或警察機關。</w:t>
      </w:r>
    </w:p>
    <w:p w:rsidR="005B528E" w:rsidRDefault="0018551B">
      <w:pPr>
        <w:spacing w:line="460" w:lineRule="exact"/>
        <w:ind w:left="1191" w:hanging="1191"/>
      </w:pPr>
      <w:r>
        <w:rPr>
          <w:rFonts w:ascii="標楷體" w:eastAsia="標楷體" w:hAnsi="標楷體"/>
          <w:spacing w:val="37"/>
          <w:w w:val="80"/>
          <w:kern w:val="0"/>
          <w:sz w:val="28"/>
          <w:szCs w:val="28"/>
        </w:rPr>
        <w:t>第十六</w:t>
      </w:r>
      <w:r>
        <w:rPr>
          <w:rFonts w:ascii="標楷體" w:eastAsia="標楷體" w:hAnsi="標楷體"/>
          <w:spacing w:val="2"/>
          <w:w w:val="80"/>
          <w:kern w:val="0"/>
          <w:sz w:val="28"/>
          <w:szCs w:val="28"/>
        </w:rPr>
        <w:t>條</w:t>
      </w:r>
      <w:r>
        <w:rPr>
          <w:rFonts w:ascii="標楷體" w:eastAsia="標楷體" w:hAnsi="標楷體"/>
          <w:kern w:val="0"/>
          <w:sz w:val="28"/>
          <w:szCs w:val="28"/>
        </w:rPr>
        <w:t xml:space="preserve">    </w:t>
      </w:r>
      <w:r>
        <w:rPr>
          <w:rFonts w:ascii="標楷體" w:eastAsia="標楷體" w:hAnsi="標楷體"/>
          <w:kern w:val="0"/>
          <w:sz w:val="28"/>
          <w:szCs w:val="28"/>
        </w:rPr>
        <w:t>直轄市、縣（市）主管機關於依本條例第十五條第二項第二款、第十六條及第十九條第一項第二款安置被害人時，應建立個案資料；必要時，得請被害人戶籍地、住所地或居所地之直轄市、縣（市）主管機關配合提供資料。</w:t>
      </w:r>
    </w:p>
    <w:p w:rsidR="005B528E" w:rsidRDefault="0018551B">
      <w:pPr>
        <w:spacing w:line="460" w:lineRule="exact"/>
        <w:ind w:left="1133" w:firstLine="560"/>
        <w:rPr>
          <w:rFonts w:ascii="標楷體" w:eastAsia="標楷體" w:hAnsi="標楷體"/>
          <w:kern w:val="0"/>
          <w:sz w:val="28"/>
          <w:szCs w:val="28"/>
        </w:rPr>
      </w:pPr>
      <w:r>
        <w:rPr>
          <w:rFonts w:ascii="標楷體" w:eastAsia="標楷體" w:hAnsi="標楷體"/>
          <w:kern w:val="0"/>
          <w:sz w:val="28"/>
          <w:szCs w:val="28"/>
        </w:rPr>
        <w:t>前項個案資料，應於個案結案後保存七年。</w:t>
      </w:r>
    </w:p>
    <w:p w:rsidR="005B528E" w:rsidRDefault="0018551B">
      <w:pPr>
        <w:spacing w:line="460" w:lineRule="exact"/>
        <w:ind w:left="1191" w:hanging="1191"/>
      </w:pPr>
      <w:r>
        <w:rPr>
          <w:rFonts w:ascii="標楷體" w:eastAsia="標楷體" w:hAnsi="標楷體"/>
          <w:spacing w:val="37"/>
          <w:w w:val="80"/>
          <w:kern w:val="0"/>
          <w:sz w:val="28"/>
          <w:szCs w:val="28"/>
        </w:rPr>
        <w:t>第十七</w:t>
      </w:r>
      <w:r>
        <w:rPr>
          <w:rFonts w:ascii="標楷體" w:eastAsia="標楷體" w:hAnsi="標楷體"/>
          <w:spacing w:val="2"/>
          <w:w w:val="80"/>
          <w:kern w:val="0"/>
          <w:sz w:val="28"/>
          <w:szCs w:val="28"/>
        </w:rPr>
        <w:t>條</w:t>
      </w:r>
      <w:r>
        <w:rPr>
          <w:rFonts w:ascii="標楷體" w:eastAsia="標楷體" w:hAnsi="標楷體"/>
          <w:kern w:val="0"/>
          <w:sz w:val="28"/>
          <w:szCs w:val="28"/>
        </w:rPr>
        <w:t xml:space="preserve">    </w:t>
      </w:r>
      <w:r>
        <w:rPr>
          <w:rFonts w:ascii="標楷體" w:eastAsia="標楷體" w:hAnsi="標楷體"/>
          <w:kern w:val="0"/>
          <w:sz w:val="28"/>
          <w:szCs w:val="28"/>
        </w:rPr>
        <w:t>依本條例第十六條第一項、第十八條第一項規定聲請法院裁定，不得隨案移送被害人。但法院請求隨案移送者，不在此限。</w:t>
      </w:r>
    </w:p>
    <w:p w:rsidR="005B528E" w:rsidRDefault="0018551B">
      <w:pPr>
        <w:spacing w:line="460" w:lineRule="exact"/>
        <w:ind w:left="1191" w:hanging="1191"/>
      </w:pPr>
      <w:r>
        <w:rPr>
          <w:rFonts w:ascii="標楷體" w:eastAsia="標楷體" w:hAnsi="標楷體"/>
          <w:spacing w:val="37"/>
          <w:w w:val="80"/>
          <w:kern w:val="0"/>
          <w:sz w:val="28"/>
          <w:szCs w:val="28"/>
        </w:rPr>
        <w:t>第十八</w:t>
      </w:r>
      <w:r>
        <w:rPr>
          <w:rFonts w:ascii="標楷體" w:eastAsia="標楷體" w:hAnsi="標楷體"/>
          <w:spacing w:val="2"/>
          <w:w w:val="80"/>
          <w:kern w:val="0"/>
          <w:sz w:val="28"/>
          <w:szCs w:val="28"/>
        </w:rPr>
        <w:t>條</w:t>
      </w:r>
      <w:r>
        <w:rPr>
          <w:rFonts w:ascii="標楷體" w:eastAsia="標楷體" w:hAnsi="標楷體"/>
          <w:kern w:val="0"/>
          <w:sz w:val="28"/>
          <w:szCs w:val="28"/>
        </w:rPr>
        <w:t xml:space="preserve">    </w:t>
      </w:r>
      <w:r>
        <w:rPr>
          <w:rFonts w:ascii="標楷體" w:eastAsia="標楷體" w:hAnsi="標楷體"/>
          <w:kern w:val="0"/>
          <w:sz w:val="28"/>
          <w:szCs w:val="28"/>
        </w:rPr>
        <w:t>法院依本條例第十六條第二項為有安置必要之裁定時，</w:t>
      </w:r>
      <w:r>
        <w:rPr>
          <w:rFonts w:ascii="標楷體" w:eastAsia="標楷體" w:hAnsi="標楷體"/>
          <w:kern w:val="0"/>
          <w:sz w:val="28"/>
          <w:szCs w:val="28"/>
        </w:rPr>
        <w:lastRenderedPageBreak/>
        <w:t>該繼續安置期間，由同條第一項安置七十二小時後起算。</w:t>
      </w:r>
    </w:p>
    <w:p w:rsidR="005B528E" w:rsidRDefault="0018551B">
      <w:pPr>
        <w:spacing w:line="460" w:lineRule="exact"/>
        <w:ind w:left="1133" w:firstLine="560"/>
        <w:rPr>
          <w:rFonts w:ascii="標楷體" w:eastAsia="標楷體" w:hAnsi="標楷體"/>
          <w:kern w:val="0"/>
          <w:sz w:val="28"/>
          <w:szCs w:val="28"/>
        </w:rPr>
      </w:pPr>
      <w:r>
        <w:rPr>
          <w:rFonts w:ascii="標楷體" w:eastAsia="標楷體" w:hAnsi="標楷體"/>
          <w:kern w:val="0"/>
          <w:sz w:val="28"/>
          <w:szCs w:val="28"/>
        </w:rPr>
        <w:t>本條例第十八條第一項所定四十五日</w:t>
      </w:r>
      <w:r>
        <w:rPr>
          <w:rFonts w:ascii="標楷體" w:eastAsia="標楷體" w:hAnsi="標楷體"/>
          <w:kern w:val="0"/>
          <w:sz w:val="28"/>
          <w:szCs w:val="28"/>
        </w:rPr>
        <w:t>內，由本條例第十六條第二項繼續安置時起算。</w:t>
      </w:r>
    </w:p>
    <w:p w:rsidR="005B528E" w:rsidRDefault="0018551B">
      <w:pPr>
        <w:spacing w:line="460" w:lineRule="exact"/>
        <w:ind w:left="1191" w:hanging="1191"/>
      </w:pPr>
      <w:r>
        <w:rPr>
          <w:rFonts w:ascii="標楷體" w:eastAsia="標楷體" w:hAnsi="標楷體"/>
          <w:spacing w:val="37"/>
          <w:w w:val="80"/>
          <w:kern w:val="0"/>
          <w:sz w:val="28"/>
          <w:szCs w:val="28"/>
        </w:rPr>
        <w:t>第十九</w:t>
      </w:r>
      <w:r>
        <w:rPr>
          <w:rFonts w:ascii="標楷體" w:eastAsia="標楷體" w:hAnsi="標楷體"/>
          <w:spacing w:val="2"/>
          <w:w w:val="80"/>
          <w:kern w:val="0"/>
          <w:sz w:val="28"/>
          <w:szCs w:val="28"/>
        </w:rPr>
        <w:t>條</w:t>
      </w:r>
      <w:r>
        <w:rPr>
          <w:rFonts w:ascii="標楷體" w:eastAsia="標楷體" w:hAnsi="標楷體"/>
          <w:kern w:val="0"/>
          <w:sz w:val="28"/>
          <w:szCs w:val="28"/>
        </w:rPr>
        <w:t xml:space="preserve">    </w:t>
      </w:r>
      <w:r>
        <w:rPr>
          <w:rFonts w:ascii="標楷體" w:eastAsia="標楷體" w:hAnsi="標楷體"/>
          <w:kern w:val="0"/>
          <w:sz w:val="28"/>
          <w:szCs w:val="28"/>
        </w:rPr>
        <w:t>直轄市、縣（市）主管機關對法院依本條例第十六條第二項、第十九條第一項第一款裁定不付安置之被害人，應通知法院裁定交付對象戶籍地之直轄市、縣（市）主管機關。</w:t>
      </w:r>
    </w:p>
    <w:p w:rsidR="005B528E" w:rsidRDefault="0018551B">
      <w:pPr>
        <w:spacing w:line="460" w:lineRule="exact"/>
        <w:ind w:left="1191" w:hanging="1191"/>
        <w:jc w:val="both"/>
      </w:pPr>
      <w:r>
        <w:rPr>
          <w:rFonts w:ascii="標楷體" w:eastAsia="標楷體" w:hAnsi="標楷體"/>
          <w:spacing w:val="37"/>
          <w:w w:val="80"/>
          <w:kern w:val="0"/>
          <w:sz w:val="28"/>
          <w:szCs w:val="28"/>
        </w:rPr>
        <w:t>第二十</w:t>
      </w:r>
      <w:r>
        <w:rPr>
          <w:rFonts w:ascii="標楷體" w:eastAsia="標楷體" w:hAnsi="標楷體"/>
          <w:spacing w:val="2"/>
          <w:w w:val="80"/>
          <w:kern w:val="0"/>
          <w:sz w:val="28"/>
          <w:szCs w:val="28"/>
        </w:rPr>
        <w:t>條</w:t>
      </w:r>
      <w:r>
        <w:rPr>
          <w:rFonts w:ascii="標楷體" w:eastAsia="標楷體" w:hAnsi="標楷體"/>
          <w:kern w:val="0"/>
          <w:sz w:val="28"/>
          <w:szCs w:val="28"/>
        </w:rPr>
        <w:t xml:space="preserve">    </w:t>
      </w:r>
      <w:r>
        <w:rPr>
          <w:rFonts w:ascii="標楷體" w:eastAsia="標楷體" w:hAnsi="標楷體"/>
          <w:kern w:val="0"/>
          <w:sz w:val="28"/>
          <w:szCs w:val="28"/>
        </w:rPr>
        <w:t>被害人逾假未歸，或未假離開兒童及少年福利機構、寄養家庭、中途學校或其他醫療與教育機構者，直轄市、縣（市）主管機關應立即以書面通知當地警察機關協尋；尋獲被害人時，直轄市、縣（市）主管機關應即評估及適當處理。</w:t>
      </w:r>
    </w:p>
    <w:p w:rsidR="005B528E" w:rsidRDefault="0018551B">
      <w:pPr>
        <w:spacing w:line="460" w:lineRule="exact"/>
        <w:ind w:left="1133" w:firstLine="560"/>
        <w:rPr>
          <w:rFonts w:ascii="標楷體" w:eastAsia="標楷體" w:hAnsi="標楷體"/>
          <w:kern w:val="0"/>
          <w:sz w:val="28"/>
          <w:szCs w:val="28"/>
        </w:rPr>
      </w:pPr>
      <w:r>
        <w:rPr>
          <w:rFonts w:ascii="標楷體" w:eastAsia="標楷體" w:hAnsi="標楷體"/>
          <w:kern w:val="0"/>
          <w:sz w:val="28"/>
          <w:szCs w:val="28"/>
        </w:rPr>
        <w:t>協尋原因消滅或被害人年滿二十歲時，直轄市、縣（市）主管機關應以書面通知前項警</w:t>
      </w:r>
      <w:r>
        <w:rPr>
          <w:rFonts w:ascii="標楷體" w:eastAsia="標楷體" w:hAnsi="標楷體"/>
          <w:kern w:val="0"/>
          <w:sz w:val="28"/>
          <w:szCs w:val="28"/>
        </w:rPr>
        <w:t>察機關撤銷協尋。</w:t>
      </w:r>
    </w:p>
    <w:p w:rsidR="005B528E" w:rsidRDefault="0018551B">
      <w:pPr>
        <w:spacing w:line="460" w:lineRule="exact"/>
        <w:ind w:left="1118" w:hanging="1118"/>
      </w:pPr>
      <w:r>
        <w:rPr>
          <w:rFonts w:ascii="標楷體" w:eastAsia="標楷體" w:hAnsi="標楷體"/>
          <w:w w:val="80"/>
          <w:kern w:val="0"/>
          <w:sz w:val="28"/>
          <w:szCs w:val="28"/>
        </w:rPr>
        <w:t>第二十一條</w:t>
      </w:r>
      <w:r>
        <w:rPr>
          <w:rFonts w:ascii="標楷體" w:eastAsia="標楷體" w:hAnsi="標楷體"/>
          <w:kern w:val="0"/>
          <w:sz w:val="28"/>
          <w:szCs w:val="28"/>
        </w:rPr>
        <w:t xml:space="preserve">    </w:t>
      </w:r>
      <w:r>
        <w:rPr>
          <w:rFonts w:ascii="標楷體" w:eastAsia="標楷體" w:hAnsi="標楷體"/>
          <w:kern w:val="0"/>
          <w:sz w:val="28"/>
          <w:szCs w:val="28"/>
        </w:rPr>
        <w:t>直轄市、縣（市）主管機關對十五歲以上未就學之被害人，認有提供職業訓練或就業服務必要時，應移請當地公立職業訓練機構或公立就業服務機構依其意願施予職業訓練或推介就業。</w:t>
      </w:r>
    </w:p>
    <w:p w:rsidR="005B528E" w:rsidRDefault="0018551B">
      <w:pPr>
        <w:spacing w:line="460" w:lineRule="exact"/>
        <w:ind w:left="1133" w:firstLine="560"/>
        <w:rPr>
          <w:rFonts w:ascii="標楷體" w:eastAsia="標楷體" w:hAnsi="標楷體"/>
          <w:kern w:val="0"/>
          <w:sz w:val="28"/>
          <w:szCs w:val="28"/>
        </w:rPr>
      </w:pPr>
      <w:r>
        <w:rPr>
          <w:rFonts w:ascii="標楷體" w:eastAsia="標楷體" w:hAnsi="標楷體"/>
          <w:kern w:val="0"/>
          <w:sz w:val="28"/>
          <w:szCs w:val="28"/>
        </w:rPr>
        <w:t>直轄市、縣（市）主管機關對前項接受職業訓練或就業服務之被害人，應定期或不定期派社會工作人員訪視，協助其適應社會生活。</w:t>
      </w:r>
    </w:p>
    <w:p w:rsidR="005B528E" w:rsidRDefault="0018551B">
      <w:pPr>
        <w:spacing w:line="460" w:lineRule="exact"/>
        <w:ind w:left="1118" w:hanging="1118"/>
      </w:pPr>
      <w:r>
        <w:rPr>
          <w:rFonts w:ascii="標楷體" w:eastAsia="標楷體" w:hAnsi="標楷體"/>
          <w:w w:val="80"/>
          <w:kern w:val="0"/>
          <w:sz w:val="28"/>
          <w:szCs w:val="28"/>
        </w:rPr>
        <w:t>第二十二條</w:t>
      </w:r>
      <w:r>
        <w:rPr>
          <w:rFonts w:ascii="標楷體" w:eastAsia="標楷體" w:hAnsi="標楷體"/>
          <w:kern w:val="0"/>
          <w:sz w:val="28"/>
          <w:szCs w:val="28"/>
        </w:rPr>
        <w:t xml:space="preserve">    </w:t>
      </w:r>
      <w:r>
        <w:rPr>
          <w:rFonts w:ascii="標楷體" w:eastAsia="標楷體" w:hAnsi="標楷體"/>
          <w:kern w:val="0"/>
          <w:sz w:val="28"/>
          <w:szCs w:val="28"/>
        </w:rPr>
        <w:t>直轄市、縣（市）主管機關對被害人因就學、接受職業訓練、就業或其他因素，經其法定代理人同意遷離住居所，主管機關認有續予輔導及協助之必要者，得協調其他直轄市、縣（市）主管機關協助處</w:t>
      </w:r>
      <w:r>
        <w:rPr>
          <w:rFonts w:ascii="標楷體" w:eastAsia="標楷體" w:hAnsi="標楷體"/>
          <w:kern w:val="0"/>
          <w:sz w:val="28"/>
          <w:szCs w:val="28"/>
        </w:rPr>
        <w:t>理。</w:t>
      </w:r>
    </w:p>
    <w:p w:rsidR="005B528E" w:rsidRDefault="0018551B">
      <w:pPr>
        <w:spacing w:line="460" w:lineRule="exact"/>
        <w:ind w:left="895" w:hanging="895"/>
      </w:pPr>
      <w:r>
        <w:rPr>
          <w:rFonts w:ascii="標楷體" w:eastAsia="標楷體" w:hAnsi="標楷體"/>
          <w:w w:val="80"/>
          <w:kern w:val="0"/>
          <w:sz w:val="28"/>
          <w:szCs w:val="28"/>
        </w:rPr>
        <w:t>第二十三條</w:t>
      </w:r>
      <w:r>
        <w:rPr>
          <w:rFonts w:ascii="標楷體" w:eastAsia="標楷體" w:hAnsi="標楷體"/>
          <w:kern w:val="0"/>
          <w:sz w:val="28"/>
          <w:szCs w:val="28"/>
        </w:rPr>
        <w:t xml:space="preserve">    </w:t>
      </w:r>
      <w:r>
        <w:rPr>
          <w:rFonts w:ascii="標楷體" w:eastAsia="標楷體" w:hAnsi="標楷體"/>
          <w:kern w:val="0"/>
          <w:sz w:val="28"/>
          <w:szCs w:val="28"/>
        </w:rPr>
        <w:t>本條例所定處罰，由下列機關為之：</w:t>
      </w:r>
    </w:p>
    <w:p w:rsidR="005B528E" w:rsidRDefault="0018551B">
      <w:pPr>
        <w:spacing w:line="460" w:lineRule="exact"/>
        <w:ind w:left="2169" w:hanging="470"/>
        <w:jc w:val="both"/>
        <w:rPr>
          <w:rFonts w:ascii="標楷體" w:eastAsia="標楷體" w:hAnsi="標楷體"/>
          <w:kern w:val="0"/>
          <w:sz w:val="28"/>
          <w:szCs w:val="28"/>
        </w:rPr>
      </w:pPr>
      <w:r>
        <w:rPr>
          <w:rFonts w:ascii="標楷體" w:eastAsia="標楷體" w:hAnsi="標楷體"/>
          <w:kern w:val="0"/>
          <w:sz w:val="28"/>
          <w:szCs w:val="28"/>
        </w:rPr>
        <w:t>一、本條例第四十五條第一項：查獲地直轄市、縣（市）主管機關。</w:t>
      </w:r>
    </w:p>
    <w:p w:rsidR="005B528E" w:rsidRDefault="0018551B">
      <w:pPr>
        <w:spacing w:line="460" w:lineRule="exact"/>
        <w:ind w:left="2169" w:hanging="470"/>
        <w:jc w:val="both"/>
        <w:rPr>
          <w:rFonts w:ascii="標楷體" w:eastAsia="標楷體" w:hAnsi="標楷體"/>
          <w:kern w:val="0"/>
          <w:sz w:val="28"/>
          <w:szCs w:val="28"/>
        </w:rPr>
      </w:pPr>
      <w:r>
        <w:rPr>
          <w:rFonts w:ascii="標楷體" w:eastAsia="標楷體" w:hAnsi="標楷體"/>
          <w:kern w:val="0"/>
          <w:sz w:val="28"/>
          <w:szCs w:val="28"/>
        </w:rPr>
        <w:t>二、本條例第四十六條及第四十八條第三項、第四項：被害人居所地之直轄市、縣（市）主管機關。</w:t>
      </w:r>
    </w:p>
    <w:p w:rsidR="005B528E" w:rsidRDefault="0018551B">
      <w:pPr>
        <w:spacing w:line="460" w:lineRule="exact"/>
        <w:ind w:left="1118" w:hanging="1118"/>
      </w:pPr>
      <w:r>
        <w:rPr>
          <w:rFonts w:ascii="標楷體" w:eastAsia="標楷體" w:hAnsi="標楷體"/>
          <w:w w:val="80"/>
          <w:kern w:val="0"/>
          <w:sz w:val="28"/>
          <w:szCs w:val="28"/>
        </w:rPr>
        <w:t>第二十四條</w:t>
      </w:r>
      <w:r>
        <w:rPr>
          <w:rFonts w:ascii="標楷體" w:eastAsia="標楷體" w:hAnsi="標楷體"/>
          <w:kern w:val="0"/>
          <w:sz w:val="28"/>
          <w:szCs w:val="28"/>
        </w:rPr>
        <w:t xml:space="preserve">    </w:t>
      </w:r>
      <w:r>
        <w:rPr>
          <w:rFonts w:ascii="標楷體" w:eastAsia="標楷體" w:hAnsi="標楷體"/>
          <w:kern w:val="0"/>
          <w:sz w:val="28"/>
          <w:szCs w:val="28"/>
        </w:rPr>
        <w:t>目的事業主管機關依本條例第四十七條規定令其限制接取，其限制接取之行政處分書，除適用行政程序法有關行政</w:t>
      </w:r>
      <w:r>
        <w:rPr>
          <w:rFonts w:ascii="標楷體" w:eastAsia="標楷體" w:hAnsi="標楷體"/>
          <w:kern w:val="0"/>
          <w:sz w:val="28"/>
          <w:szCs w:val="28"/>
        </w:rPr>
        <w:lastRenderedPageBreak/>
        <w:t>處分規定外，應記載限制接取之起訖日期。</w:t>
      </w:r>
    </w:p>
    <w:p w:rsidR="005B528E" w:rsidRDefault="0018551B">
      <w:pPr>
        <w:spacing w:line="460" w:lineRule="exact"/>
        <w:ind w:left="1133" w:firstLine="560"/>
        <w:rPr>
          <w:rFonts w:ascii="標楷體" w:eastAsia="標楷體" w:hAnsi="標楷體"/>
          <w:kern w:val="0"/>
          <w:sz w:val="28"/>
          <w:szCs w:val="28"/>
        </w:rPr>
      </w:pPr>
      <w:r>
        <w:rPr>
          <w:rFonts w:ascii="標楷體" w:eastAsia="標楷體" w:hAnsi="標楷體"/>
          <w:kern w:val="0"/>
          <w:sz w:val="28"/>
          <w:szCs w:val="28"/>
        </w:rPr>
        <w:t>網路業者對於目的事業主管機關依前項規定實施限制接取之決定不服者，得依法提起訴願及行政訴訟。</w:t>
      </w:r>
    </w:p>
    <w:p w:rsidR="005B528E" w:rsidRDefault="0018551B">
      <w:pPr>
        <w:spacing w:line="460" w:lineRule="exact"/>
        <w:ind w:left="1118" w:hanging="1118"/>
      </w:pPr>
      <w:r>
        <w:rPr>
          <w:rFonts w:ascii="標楷體" w:eastAsia="標楷體" w:hAnsi="標楷體"/>
          <w:w w:val="80"/>
          <w:kern w:val="0"/>
          <w:sz w:val="28"/>
          <w:szCs w:val="28"/>
        </w:rPr>
        <w:t>第二十五條</w:t>
      </w:r>
      <w:r>
        <w:rPr>
          <w:rFonts w:ascii="標楷體" w:eastAsia="標楷體" w:hAnsi="標楷體"/>
          <w:kern w:val="0"/>
          <w:sz w:val="28"/>
          <w:szCs w:val="28"/>
        </w:rPr>
        <w:t xml:space="preserve">    </w:t>
      </w:r>
      <w:r>
        <w:rPr>
          <w:rFonts w:ascii="標楷體" w:eastAsia="標楷體" w:hAnsi="標楷體"/>
          <w:kern w:val="0"/>
          <w:sz w:val="28"/>
          <w:szCs w:val="28"/>
        </w:rPr>
        <w:t>直轄市、縣（市）主管機關接獲警察機關、檢察機關或法院對行為人為移送、不起訴、緩起訴、起訴或判決之書面通知，應建立資料檔案，並通知被害人所在地或戶籍地直轄市、縣（市）主管機關。</w:t>
      </w:r>
    </w:p>
    <w:p w:rsidR="005B528E" w:rsidRDefault="0018551B">
      <w:pPr>
        <w:spacing w:line="460" w:lineRule="exact"/>
        <w:ind w:left="895" w:hanging="895"/>
      </w:pPr>
      <w:r>
        <w:rPr>
          <w:rFonts w:ascii="標楷體" w:eastAsia="標楷體" w:hAnsi="標楷體"/>
          <w:w w:val="80"/>
          <w:kern w:val="0"/>
          <w:sz w:val="28"/>
          <w:szCs w:val="28"/>
        </w:rPr>
        <w:t>第二十六條</w:t>
      </w:r>
      <w:r>
        <w:rPr>
          <w:rFonts w:ascii="標楷體" w:eastAsia="標楷體" w:hAnsi="標楷體"/>
          <w:kern w:val="0"/>
          <w:sz w:val="28"/>
          <w:szCs w:val="28"/>
        </w:rPr>
        <w:t xml:space="preserve">    </w:t>
      </w:r>
      <w:r>
        <w:rPr>
          <w:rFonts w:ascii="標楷體" w:eastAsia="標楷體" w:hAnsi="標楷體"/>
          <w:kern w:val="0"/>
          <w:sz w:val="28"/>
          <w:szCs w:val="28"/>
        </w:rPr>
        <w:t>本細則自中華民國一百十二年二月十七日施行。</w:t>
      </w:r>
    </w:p>
    <w:sectPr w:rsidR="005B528E">
      <w:footerReference w:type="default" r:id="rId6"/>
      <w:pgSz w:w="11906" w:h="16838"/>
      <w:pgMar w:top="1440" w:right="1558" w:bottom="1440" w:left="1800" w:header="851"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51B" w:rsidRDefault="0018551B">
      <w:r>
        <w:separator/>
      </w:r>
    </w:p>
  </w:endnote>
  <w:endnote w:type="continuationSeparator" w:id="0">
    <w:p w:rsidR="0018551B" w:rsidRDefault="0018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0D4" w:rsidRDefault="0018551B">
    <w:pPr>
      <w:pStyle w:val="a5"/>
      <w:jc w:val="center"/>
    </w:pPr>
    <w:r>
      <w:rPr>
        <w:lang w:val="zh-TW"/>
      </w:rPr>
      <w:fldChar w:fldCharType="begin"/>
    </w:r>
    <w:r>
      <w:rPr>
        <w:lang w:val="zh-TW"/>
      </w:rPr>
      <w:instrText xml:space="preserve"> PAGE </w:instrText>
    </w:r>
    <w:r>
      <w:rPr>
        <w:lang w:val="zh-TW"/>
      </w:rPr>
      <w:fldChar w:fldCharType="separate"/>
    </w:r>
    <w:r w:rsidR="00881D79">
      <w:rPr>
        <w:noProof/>
        <w:lang w:val="zh-TW"/>
      </w:rPr>
      <w:t>1</w:t>
    </w:r>
    <w:r>
      <w:rPr>
        <w:lang w:val="zh-TW"/>
      </w:rPr>
      <w:fldChar w:fldCharType="end"/>
    </w:r>
  </w:p>
  <w:p w:rsidR="007920D4" w:rsidRDefault="0018551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51B" w:rsidRDefault="0018551B">
      <w:r>
        <w:rPr>
          <w:color w:val="000000"/>
        </w:rPr>
        <w:separator/>
      </w:r>
    </w:p>
  </w:footnote>
  <w:footnote w:type="continuationSeparator" w:id="0">
    <w:p w:rsidR="0018551B" w:rsidRDefault="00185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5B528E"/>
    <w:rsid w:val="0018551B"/>
    <w:rsid w:val="005B528E"/>
    <w:rsid w:val="00881D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D7A2FD-38F2-4990-AF1A-E95B42E5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Salutation"/>
    <w:basedOn w:val="a"/>
    <w:next w:val="a"/>
    <w:rPr>
      <w:rFonts w:ascii="標楷體" w:eastAsia="標楷體" w:hAnsi="標楷體"/>
      <w:spacing w:val="70"/>
      <w:kern w:val="0"/>
      <w:sz w:val="28"/>
      <w:szCs w:val="28"/>
    </w:rPr>
  </w:style>
  <w:style w:type="character" w:customStyle="1" w:styleId="a8">
    <w:name w:val="問候 字元"/>
    <w:basedOn w:val="a0"/>
    <w:rPr>
      <w:rFonts w:ascii="標楷體" w:eastAsia="標楷體" w:hAnsi="標楷體"/>
      <w:spacing w:val="70"/>
      <w:kern w:val="0"/>
      <w:sz w:val="28"/>
      <w:szCs w:val="28"/>
    </w:rPr>
  </w:style>
  <w:style w:type="paragraph" w:styleId="a9">
    <w:name w:val="Closing"/>
    <w:basedOn w:val="a"/>
    <w:pPr>
      <w:ind w:left="100"/>
    </w:pPr>
    <w:rPr>
      <w:rFonts w:ascii="標楷體" w:eastAsia="標楷體" w:hAnsi="標楷體"/>
      <w:spacing w:val="70"/>
      <w:kern w:val="0"/>
      <w:sz w:val="28"/>
      <w:szCs w:val="28"/>
    </w:rPr>
  </w:style>
  <w:style w:type="character" w:customStyle="1" w:styleId="aa">
    <w:name w:val="結語 字元"/>
    <w:basedOn w:val="a0"/>
    <w:rPr>
      <w:rFonts w:ascii="標楷體" w:eastAsia="標楷體" w:hAnsi="標楷體"/>
      <w:spacing w:val="70"/>
      <w:kern w:val="0"/>
      <w:sz w:val="28"/>
      <w:szCs w:val="28"/>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保護服務司張惠婷</dc:creator>
  <dc:description/>
  <cp:lastModifiedBy>user</cp:lastModifiedBy>
  <cp:revision>2</cp:revision>
  <cp:lastPrinted>2023-08-09T09:19:00Z</cp:lastPrinted>
  <dcterms:created xsi:type="dcterms:W3CDTF">2023-09-15T01:11:00Z</dcterms:created>
  <dcterms:modified xsi:type="dcterms:W3CDTF">2023-09-15T01:11:00Z</dcterms:modified>
</cp:coreProperties>
</file>